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2B4BB" w14:textId="0C43B5CF" w:rsidR="00B7018D" w:rsidRDefault="00B7018D" w:rsidP="00B7018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w:t>
      </w:r>
      <w:r>
        <w:rPr>
          <w:rFonts w:ascii="Arial" w:hAnsi="Arial" w:cs="Arial"/>
          <w:b/>
          <w:sz w:val="24"/>
          <w:lang w:val="en-US"/>
        </w:rPr>
        <w:t>8</w:t>
      </w:r>
      <w:r w:rsidRPr="00AA435B">
        <w:rPr>
          <w:rFonts w:ascii="Arial" w:hAnsi="Arial" w:cs="Arial"/>
          <w:b/>
          <w:sz w:val="24"/>
          <w:lang w:val="en-US"/>
        </w:rPr>
        <w:t>-e</w:t>
      </w:r>
      <w:r>
        <w:rPr>
          <w:rFonts w:ascii="Arial" w:hAnsi="Arial" w:cs="Arial"/>
          <w:b/>
          <w:sz w:val="24"/>
          <w:lang w:val="en-US"/>
        </w:rPr>
        <w:tab/>
      </w:r>
      <w:r>
        <w:rPr>
          <w:rFonts w:ascii="Arial" w:hAnsi="Arial" w:cs="Arial"/>
          <w:b/>
          <w:sz w:val="24"/>
          <w:lang w:val="en-US"/>
        </w:rPr>
        <w:tab/>
      </w:r>
      <w:r w:rsidR="00C20E06" w:rsidRPr="00C20E06">
        <w:rPr>
          <w:rFonts w:ascii="Arial" w:hAnsi="Arial" w:cs="Arial"/>
          <w:b/>
          <w:sz w:val="24"/>
          <w:lang w:val="en-US"/>
        </w:rPr>
        <w:t>R5-204186</w:t>
      </w:r>
      <w:r>
        <w:rPr>
          <w:rFonts w:ascii="Arial" w:hAnsi="Arial" w:cs="Arial"/>
          <w:b/>
          <w:sz w:val="24"/>
          <w:lang w:val="en-US"/>
        </w:rPr>
        <w:br/>
      </w:r>
      <w:bookmarkEnd w:id="0"/>
      <w:r w:rsidRPr="001B28D7">
        <w:rPr>
          <w:rFonts w:ascii="Arial" w:hAnsi="Arial" w:cs="Arial"/>
          <w:b/>
          <w:sz w:val="24"/>
        </w:rPr>
        <w:t>Electronic meeting, 17 August - 28 August</w:t>
      </w:r>
      <w:r>
        <w:rPr>
          <w:rFonts w:ascii="Arial" w:hAnsi="Arial" w:cs="Arial"/>
          <w:b/>
          <w:sz w:val="24"/>
        </w:rPr>
        <w:t xml:space="preserve"> 2020</w:t>
      </w:r>
    </w:p>
    <w:p w14:paraId="35952387" w14:textId="77777777" w:rsidR="00816C9D" w:rsidRPr="0008103A" w:rsidRDefault="00816C9D" w:rsidP="00816C9D">
      <w:pPr>
        <w:rPr>
          <w:rFonts w:ascii="Arial" w:hAnsi="Arial" w:cs="Arial"/>
          <w:b/>
          <w:sz w:val="24"/>
          <w:szCs w:val="24"/>
        </w:rPr>
      </w:pPr>
    </w:p>
    <w:p w14:paraId="35952388" w14:textId="696F2439"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26225A" w:rsidRPr="0026225A">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6F9EC1AB"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517280009"/>
      <w:r w:rsidR="003617F5" w:rsidRPr="003617F5">
        <w:rPr>
          <w:rFonts w:ascii="Arial" w:hAnsi="Arial" w:cs="Arial"/>
          <w:bCs/>
          <w:sz w:val="24"/>
          <w:szCs w:val="24"/>
        </w:rPr>
        <w:t>On B</w:t>
      </w:r>
      <w:r w:rsidR="003617F5" w:rsidRPr="003617F5">
        <w:rPr>
          <w:rFonts w:ascii="Arial" w:hAnsi="Arial" w:cs="Arial"/>
          <w:sz w:val="24"/>
          <w:szCs w:val="24"/>
        </w:rPr>
        <w:t>eam Peak Searches</w:t>
      </w:r>
      <w:r w:rsidR="00861C5F" w:rsidRPr="003617F5">
        <w:rPr>
          <w:rFonts w:ascii="Arial" w:hAnsi="Arial" w:cs="Arial"/>
          <w:bCs/>
          <w:sz w:val="24"/>
          <w:szCs w:val="24"/>
        </w:rPr>
        <w:t xml:space="preserve"> </w:t>
      </w:r>
      <w:bookmarkEnd w:id="3"/>
      <w:r w:rsidR="003617F5" w:rsidRPr="003617F5">
        <w:rPr>
          <w:rFonts w:ascii="Arial" w:hAnsi="Arial" w:cs="Arial"/>
          <w:bCs/>
          <w:sz w:val="24"/>
          <w:szCs w:val="24"/>
        </w:rPr>
        <w:t>for different test configurations</w:t>
      </w:r>
    </w:p>
    <w:p w14:paraId="3595238B" w14:textId="6FA45C4B"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CD637F" w:rsidRPr="00CD637F">
        <w:rPr>
          <w:rFonts w:ascii="Arial" w:hAnsi="Arial" w:cs="Arial"/>
          <w:bCs/>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243F1782" w:rsidR="000606FD" w:rsidRDefault="003617F5" w:rsidP="000606FD">
      <w:pPr>
        <w:ind w:left="48"/>
        <w:rPr>
          <w:rFonts w:eastAsia="Batang"/>
        </w:rPr>
      </w:pPr>
      <w:r w:rsidRPr="003617F5">
        <w:rPr>
          <w:rFonts w:eastAsia="Batang"/>
        </w:rPr>
        <w:t xml:space="preserve">This contribution addresses the need to perform TX and RX beam peak searches </w:t>
      </w:r>
      <w:r>
        <w:rPr>
          <w:rFonts w:eastAsia="Batang"/>
        </w:rPr>
        <w:t xml:space="preserve">for different test configurations. </w:t>
      </w:r>
    </w:p>
    <w:p w14:paraId="3595238E" w14:textId="77777777" w:rsidR="0053435C" w:rsidRDefault="00AF0F4C" w:rsidP="0053435C">
      <w:pPr>
        <w:pStyle w:val="Heading1"/>
        <w:ind w:left="567" w:hanging="567"/>
      </w:pPr>
      <w:r>
        <w:t>Discussion</w:t>
      </w:r>
    </w:p>
    <w:bookmarkEnd w:id="2"/>
    <w:p w14:paraId="33AB7128" w14:textId="00417510" w:rsidR="007B0B64" w:rsidRDefault="00B94ECF" w:rsidP="003617F5">
      <w:r>
        <w:t xml:space="preserve">In the last meeting, various proposals were presented to allow vendor declarations </w:t>
      </w:r>
      <w:r>
        <w:fldChar w:fldCharType="begin"/>
      </w:r>
      <w:r>
        <w:instrText xml:space="preserve"> REF _Ref46744197 \r \h </w:instrText>
      </w:r>
      <w:r>
        <w:fldChar w:fldCharType="separate"/>
      </w:r>
      <w:r w:rsidR="001775BA">
        <w:t>[1]</w:t>
      </w:r>
      <w:r>
        <w:fldChar w:fldCharType="end"/>
      </w:r>
      <w:r w:rsidR="007B0B64">
        <w:t xml:space="preserve"> for different test frequency ranges</w:t>
      </w:r>
      <w:r>
        <w:t xml:space="preserve">.  </w:t>
      </w:r>
      <w:r w:rsidR="007B0B64">
        <w:t xml:space="preserve">The agreements endorsed in proposals 1 through 3 have been captured in CRs this meeting </w:t>
      </w:r>
      <w:r w:rsidR="007B0B64">
        <w:fldChar w:fldCharType="begin"/>
      </w:r>
      <w:r w:rsidR="007B0B64">
        <w:instrText xml:space="preserve"> REF _Ref46744445 \r \h </w:instrText>
      </w:r>
      <w:r w:rsidR="007B0B64">
        <w:fldChar w:fldCharType="separate"/>
      </w:r>
      <w:r w:rsidR="001775BA">
        <w:t>[2]</w:t>
      </w:r>
      <w:r w:rsidR="007B0B64">
        <w:fldChar w:fldCharType="end"/>
      </w:r>
      <w:r w:rsidR="007B0B64">
        <w:fldChar w:fldCharType="begin"/>
      </w:r>
      <w:r w:rsidR="007B0B64">
        <w:instrText xml:space="preserve"> REF _Ref46744448 \r \h </w:instrText>
      </w:r>
      <w:r w:rsidR="007B0B64">
        <w:fldChar w:fldCharType="separate"/>
      </w:r>
      <w:r w:rsidR="001775BA">
        <w:t>[3]</w:t>
      </w:r>
      <w:r w:rsidR="007B0B64">
        <w:fldChar w:fldCharType="end"/>
      </w:r>
      <w:r w:rsidR="007B0B64">
        <w:t xml:space="preserve">; additional agreements made in this contribution can be captured in those CRs. </w:t>
      </w:r>
    </w:p>
    <w:p w14:paraId="4AEDF6D0" w14:textId="77777777" w:rsidR="006E1248" w:rsidRDefault="006E1248" w:rsidP="006E1248">
      <w:r>
        <w:t xml:space="preserve">The safest approach would be to mandate a separate beam peak search for </w:t>
      </w:r>
      <w:r w:rsidRPr="008E7535">
        <w:rPr>
          <w:u w:val="single"/>
        </w:rPr>
        <w:t>each</w:t>
      </w:r>
      <w:r>
        <w:t xml:space="preserve"> test condition. However, due to the long test times of these scans, a re-use of beam peak directions should be allowed if applicable. </w:t>
      </w:r>
    </w:p>
    <w:p w14:paraId="7814B498" w14:textId="377B3555" w:rsidR="003617F5" w:rsidRDefault="00C05D8D" w:rsidP="003617F5">
      <w:r>
        <w:t xml:space="preserve">At this point, </w:t>
      </w:r>
      <w:r w:rsidR="007B0B64">
        <w:t xml:space="preserve">no agreement was reached </w:t>
      </w:r>
      <w:r w:rsidR="003617F5">
        <w:t xml:space="preserve">whether the beam peak searches need to be performed for </w:t>
      </w:r>
      <w:bookmarkStart w:id="4" w:name="_Hlk46744733"/>
      <w:r w:rsidR="007B0B64">
        <w:t>different</w:t>
      </w:r>
      <w:r>
        <w:t xml:space="preserve"> channel bandwidths, SCS, modulation, waveform</w:t>
      </w:r>
      <w:r w:rsidR="007B0B64">
        <w:t>s</w:t>
      </w:r>
      <w:bookmarkEnd w:id="4"/>
      <w:r w:rsidR="007B0B64">
        <w:t>, etc.</w:t>
      </w:r>
      <w:r>
        <w:t xml:space="preserve"> </w:t>
      </w:r>
    </w:p>
    <w:p w14:paraId="4D61176A" w14:textId="3DE397C7" w:rsidR="003617F5" w:rsidRDefault="003617F5" w:rsidP="003617F5">
      <w:pPr>
        <w:pStyle w:val="Caption"/>
      </w:pPr>
      <w:bookmarkStart w:id="5" w:name="_Ref31183382"/>
      <w:r>
        <w:t xml:space="preserve">Observation </w:t>
      </w:r>
      <w:r>
        <w:fldChar w:fldCharType="begin"/>
      </w:r>
      <w:r>
        <w:instrText xml:space="preserve"> SEQ Observation \* ARABIC </w:instrText>
      </w:r>
      <w:r>
        <w:fldChar w:fldCharType="separate"/>
      </w:r>
      <w:r w:rsidR="003C5D49">
        <w:rPr>
          <w:noProof/>
        </w:rPr>
        <w:t>1</w:t>
      </w:r>
      <w:r>
        <w:rPr>
          <w:noProof/>
        </w:rPr>
        <w:fldChar w:fldCharType="end"/>
      </w:r>
      <w:r>
        <w:t xml:space="preserve">: </w:t>
      </w:r>
      <w:r w:rsidR="00DC0302">
        <w:t>W</w:t>
      </w:r>
      <w:r>
        <w:t>hether the beam peak search</w:t>
      </w:r>
      <w:r w:rsidR="00DC0302">
        <w:t>es</w:t>
      </w:r>
      <w:r>
        <w:t xml:space="preserve"> need to be performed for </w:t>
      </w:r>
      <w:r w:rsidR="007B0B64" w:rsidRPr="007B0B64">
        <w:t xml:space="preserve">different channel bandwidths, SCS, modulation, waveforms </w:t>
      </w:r>
      <w:r w:rsidR="00DC0302">
        <w:t>has not been decided yet</w:t>
      </w:r>
      <w:r>
        <w:t>.</w:t>
      </w:r>
      <w:bookmarkEnd w:id="5"/>
    </w:p>
    <w:p w14:paraId="28BA5210" w14:textId="4ED5799D" w:rsidR="003B657D" w:rsidRDefault="007B0B64" w:rsidP="00593150">
      <w:r>
        <w:t xml:space="preserve">Since no agreement on a reference CBW could be reached in the last meeting, it is proposed that a beam peak search for every CBW </w:t>
      </w:r>
      <w:r w:rsidR="006E1248">
        <w:t>shall</w:t>
      </w:r>
      <w:r>
        <w:t xml:space="preserve"> be performed. Once more data is readily available, vendors declarations to re-use beam peak search results from one reference CBW</w:t>
      </w:r>
      <w:r w:rsidR="00FA762C">
        <w:t xml:space="preserve"> for other CBWs can be revisited. The same approach should be applied to different SCS</w:t>
      </w:r>
      <w:r w:rsidR="006E1248">
        <w:t xml:space="preserve"> given the lack of data/feedback.</w:t>
      </w:r>
      <w:r w:rsidR="00FA762C">
        <w:t xml:space="preserve">. </w:t>
      </w:r>
    </w:p>
    <w:p w14:paraId="77F67ED0" w14:textId="615E78C4" w:rsidR="00236210" w:rsidRDefault="00E84201" w:rsidP="00E84201">
      <w:pPr>
        <w:pStyle w:val="Caption"/>
      </w:pPr>
      <w:bookmarkStart w:id="6" w:name="_Ref46757062"/>
      <w:bookmarkStart w:id="7" w:name="_Ref31184738"/>
      <w:r>
        <w:t xml:space="preserve">Proposal </w:t>
      </w:r>
      <w:r>
        <w:fldChar w:fldCharType="begin"/>
      </w:r>
      <w:r>
        <w:instrText xml:space="preserve"> SEQ Proposal \* ARABIC </w:instrText>
      </w:r>
      <w:r>
        <w:fldChar w:fldCharType="separate"/>
      </w:r>
      <w:r w:rsidR="001C1E2F">
        <w:rPr>
          <w:noProof/>
        </w:rPr>
        <w:t>1</w:t>
      </w:r>
      <w:r>
        <w:rPr>
          <w:noProof/>
        </w:rPr>
        <w:fldChar w:fldCharType="end"/>
      </w:r>
      <w:r>
        <w:t xml:space="preserve">: </w:t>
      </w:r>
      <w:r w:rsidR="00FA762C">
        <w:t>Be</w:t>
      </w:r>
      <w:r w:rsidRPr="00BB4CF1">
        <w:t xml:space="preserve">am peak searches </w:t>
      </w:r>
      <w:r w:rsidR="00FA762C">
        <w:t xml:space="preserve">shall be performed </w:t>
      </w:r>
      <w:r w:rsidRPr="00BB4CF1">
        <w:t xml:space="preserve">for every </w:t>
      </w:r>
      <w:r>
        <w:t>CBW</w:t>
      </w:r>
      <w:r w:rsidRPr="00BB4CF1">
        <w:t xml:space="preserve"> </w:t>
      </w:r>
      <w:r w:rsidR="00FA762C">
        <w:t xml:space="preserve">and SCS </w:t>
      </w:r>
      <w:r w:rsidRPr="00BB4CF1">
        <w:t>by default</w:t>
      </w:r>
      <w:r w:rsidR="00FA762C">
        <w:t>.</w:t>
      </w:r>
      <w:bookmarkEnd w:id="6"/>
      <w:r w:rsidR="00FA762C">
        <w:t xml:space="preserve"> </w:t>
      </w:r>
      <w:bookmarkEnd w:id="7"/>
    </w:p>
    <w:p w14:paraId="28F8A07D" w14:textId="63E5FFA6" w:rsidR="001775BA" w:rsidRDefault="00AE60B0" w:rsidP="005E1204">
      <w:r>
        <w:t xml:space="preserve">A brief investigation on one smartphone UE was performed to determine whether different waveforms and modulations significantly impact the beam peak results. </w:t>
      </w:r>
      <w:r w:rsidR="007043EF">
        <w:t>Key</w:t>
      </w:r>
      <w:r>
        <w:t xml:space="preserve"> parameters chosen for this empirical investigation were as follows: </w:t>
      </w:r>
    </w:p>
    <w:p w14:paraId="256DFC4B" w14:textId="123273BF" w:rsidR="001775BA" w:rsidRDefault="001775BA" w:rsidP="001775BA">
      <w:pPr>
        <w:pStyle w:val="ListParagraph"/>
        <w:numPr>
          <w:ilvl w:val="0"/>
          <w:numId w:val="41"/>
        </w:numPr>
        <w:spacing w:after="0" w:line="240" w:lineRule="auto"/>
        <w:contextualSpacing w:val="0"/>
        <w:rPr>
          <w:rFonts w:ascii="Times New Roman" w:eastAsia="Malgun Gothic" w:hAnsi="Times New Roman"/>
          <w:sz w:val="20"/>
          <w:szCs w:val="20"/>
          <w:lang w:val="en-GB"/>
        </w:rPr>
      </w:pPr>
      <w:r w:rsidRPr="001775BA">
        <w:rPr>
          <w:rFonts w:ascii="Times New Roman" w:eastAsia="Malgun Gothic" w:hAnsi="Times New Roman"/>
          <w:sz w:val="20"/>
          <w:szCs w:val="20"/>
          <w:lang w:val="en-GB"/>
        </w:rPr>
        <w:t>EN</w:t>
      </w:r>
      <w:r w:rsidR="00EE02AD">
        <w:rPr>
          <w:rFonts w:ascii="Times New Roman" w:eastAsia="Malgun Gothic" w:hAnsi="Times New Roman"/>
          <w:sz w:val="20"/>
          <w:szCs w:val="20"/>
          <w:lang w:val="en-GB"/>
        </w:rPr>
        <w:t>-</w:t>
      </w:r>
      <w:r w:rsidRPr="001775BA">
        <w:rPr>
          <w:rFonts w:ascii="Times New Roman" w:eastAsia="Malgun Gothic" w:hAnsi="Times New Roman"/>
          <w:sz w:val="20"/>
          <w:szCs w:val="20"/>
          <w:lang w:val="en-GB"/>
        </w:rPr>
        <w:t>D</w:t>
      </w:r>
      <w:r>
        <w:rPr>
          <w:rFonts w:ascii="Times New Roman" w:eastAsia="Malgun Gothic" w:hAnsi="Times New Roman"/>
          <w:sz w:val="20"/>
          <w:szCs w:val="20"/>
          <w:lang w:val="en-GB"/>
        </w:rPr>
        <w:t>C</w:t>
      </w:r>
      <w:r w:rsidRPr="001775BA">
        <w:rPr>
          <w:rFonts w:ascii="Times New Roman" w:eastAsia="Malgun Gothic" w:hAnsi="Times New Roman"/>
          <w:sz w:val="20"/>
          <w:szCs w:val="20"/>
          <w:lang w:val="en-GB"/>
        </w:rPr>
        <w:t xml:space="preserve"> band comb</w:t>
      </w:r>
      <w:r>
        <w:rPr>
          <w:rFonts w:ascii="Times New Roman" w:eastAsia="Malgun Gothic" w:hAnsi="Times New Roman"/>
          <w:sz w:val="20"/>
          <w:szCs w:val="20"/>
          <w:lang w:val="en-GB"/>
        </w:rPr>
        <w:t>inations</w:t>
      </w:r>
      <w:r w:rsidRPr="001775BA">
        <w:rPr>
          <w:rFonts w:ascii="Times New Roman" w:eastAsia="Malgun Gothic" w:hAnsi="Times New Roman"/>
          <w:sz w:val="20"/>
          <w:szCs w:val="20"/>
          <w:lang w:val="en-GB"/>
        </w:rPr>
        <w:t>: 66A-n260A</w:t>
      </w:r>
      <w:r>
        <w:rPr>
          <w:rFonts w:ascii="Times New Roman" w:eastAsia="Malgun Gothic" w:hAnsi="Times New Roman"/>
          <w:sz w:val="20"/>
          <w:szCs w:val="20"/>
          <w:lang w:val="en-GB"/>
        </w:rPr>
        <w:t xml:space="preserve"> &amp; </w:t>
      </w:r>
      <w:r w:rsidRPr="001775BA">
        <w:rPr>
          <w:rFonts w:ascii="Times New Roman" w:eastAsia="Malgun Gothic" w:hAnsi="Times New Roman"/>
          <w:sz w:val="20"/>
          <w:szCs w:val="20"/>
          <w:lang w:val="en-GB"/>
        </w:rPr>
        <w:t>66A-n26</w:t>
      </w:r>
      <w:r>
        <w:rPr>
          <w:rFonts w:ascii="Times New Roman" w:eastAsia="Malgun Gothic" w:hAnsi="Times New Roman"/>
          <w:sz w:val="20"/>
          <w:szCs w:val="20"/>
          <w:lang w:val="en-GB"/>
        </w:rPr>
        <w:t>1</w:t>
      </w:r>
      <w:r w:rsidRPr="001775BA">
        <w:rPr>
          <w:rFonts w:ascii="Times New Roman" w:eastAsia="Malgun Gothic" w:hAnsi="Times New Roman"/>
          <w:sz w:val="20"/>
          <w:szCs w:val="20"/>
          <w:lang w:val="en-GB"/>
        </w:rPr>
        <w:t>A</w:t>
      </w:r>
    </w:p>
    <w:p w14:paraId="5E6D1569" w14:textId="23DCA734" w:rsidR="001775BA" w:rsidRDefault="001775BA" w:rsidP="001775BA">
      <w:pPr>
        <w:pStyle w:val="ListParagraph"/>
        <w:numPr>
          <w:ilvl w:val="0"/>
          <w:numId w:val="41"/>
        </w:numPr>
        <w:spacing w:after="0" w:line="240" w:lineRule="auto"/>
        <w:contextualSpacing w:val="0"/>
        <w:rPr>
          <w:rFonts w:ascii="Times New Roman" w:eastAsia="Malgun Gothic" w:hAnsi="Times New Roman"/>
          <w:sz w:val="20"/>
          <w:szCs w:val="20"/>
          <w:lang w:val="en-GB"/>
        </w:rPr>
      </w:pPr>
      <w:r>
        <w:rPr>
          <w:rFonts w:ascii="Times New Roman" w:eastAsia="Malgun Gothic" w:hAnsi="Times New Roman"/>
          <w:sz w:val="20"/>
          <w:szCs w:val="20"/>
          <w:lang w:val="en-GB"/>
        </w:rPr>
        <w:t>NR FR2 Settings:</w:t>
      </w:r>
    </w:p>
    <w:p w14:paraId="4D89AE8E" w14:textId="0A2D7DE7" w:rsidR="001775BA" w:rsidRDefault="001775BA" w:rsidP="001775BA">
      <w:pPr>
        <w:pStyle w:val="ListParagraph"/>
        <w:numPr>
          <w:ilvl w:val="1"/>
          <w:numId w:val="41"/>
        </w:numPr>
        <w:spacing w:after="0" w:line="240" w:lineRule="auto"/>
        <w:contextualSpacing w:val="0"/>
        <w:rPr>
          <w:rFonts w:ascii="Times New Roman" w:eastAsia="Malgun Gothic" w:hAnsi="Times New Roman"/>
          <w:sz w:val="20"/>
          <w:szCs w:val="20"/>
          <w:lang w:val="en-GB"/>
        </w:rPr>
      </w:pPr>
      <w:r>
        <w:rPr>
          <w:rFonts w:ascii="Times New Roman" w:eastAsia="Malgun Gothic" w:hAnsi="Times New Roman"/>
          <w:sz w:val="20"/>
          <w:szCs w:val="20"/>
          <w:lang w:val="en-GB"/>
        </w:rPr>
        <w:t xml:space="preserve">Modulations: QPSK &amp; </w:t>
      </w:r>
      <w:r w:rsidRPr="001775BA">
        <w:rPr>
          <w:rFonts w:ascii="Times New Roman" w:eastAsia="Malgun Gothic" w:hAnsi="Times New Roman"/>
          <w:sz w:val="20"/>
          <w:szCs w:val="20"/>
          <w:lang w:val="en-GB"/>
        </w:rPr>
        <w:t>16QAM</w:t>
      </w:r>
      <w:r>
        <w:rPr>
          <w:rFonts w:ascii="Times New Roman" w:eastAsia="Malgun Gothic" w:hAnsi="Times New Roman"/>
          <w:sz w:val="20"/>
          <w:szCs w:val="20"/>
          <w:lang w:val="en-GB"/>
        </w:rPr>
        <w:t xml:space="preserve"> &amp; </w:t>
      </w:r>
      <w:r w:rsidRPr="001775BA">
        <w:rPr>
          <w:rFonts w:ascii="Times New Roman" w:eastAsia="Malgun Gothic" w:hAnsi="Times New Roman"/>
          <w:sz w:val="20"/>
          <w:szCs w:val="20"/>
          <w:lang w:val="en-GB"/>
        </w:rPr>
        <w:t>64QAM</w:t>
      </w:r>
    </w:p>
    <w:p w14:paraId="3D6954E3" w14:textId="22CD4B01" w:rsidR="001775BA" w:rsidRPr="001775BA" w:rsidRDefault="001775BA" w:rsidP="001775BA">
      <w:pPr>
        <w:pStyle w:val="ListParagraph"/>
        <w:numPr>
          <w:ilvl w:val="1"/>
          <w:numId w:val="41"/>
        </w:numPr>
        <w:spacing w:after="0" w:line="240" w:lineRule="auto"/>
        <w:contextualSpacing w:val="0"/>
        <w:rPr>
          <w:rFonts w:ascii="Times New Roman" w:eastAsia="Malgun Gothic" w:hAnsi="Times New Roman"/>
          <w:sz w:val="20"/>
          <w:szCs w:val="20"/>
          <w:lang w:val="en-GB"/>
        </w:rPr>
      </w:pPr>
      <w:r>
        <w:rPr>
          <w:rFonts w:ascii="Times New Roman" w:eastAsia="Malgun Gothic" w:hAnsi="Times New Roman"/>
          <w:sz w:val="20"/>
          <w:szCs w:val="20"/>
          <w:lang w:val="en-GB"/>
        </w:rPr>
        <w:t>FR2 Test Frequency Ranges: Low, Mid, and High</w:t>
      </w:r>
    </w:p>
    <w:p w14:paraId="0CEA63E1" w14:textId="15E9AEF1" w:rsidR="001775BA" w:rsidRPr="001775BA" w:rsidRDefault="001775BA" w:rsidP="001775BA">
      <w:pPr>
        <w:pStyle w:val="ListParagraph"/>
        <w:numPr>
          <w:ilvl w:val="1"/>
          <w:numId w:val="41"/>
        </w:numPr>
        <w:spacing w:after="0" w:line="240" w:lineRule="auto"/>
        <w:contextualSpacing w:val="0"/>
        <w:rPr>
          <w:rFonts w:ascii="Times New Roman" w:eastAsia="Malgun Gothic" w:hAnsi="Times New Roman"/>
          <w:sz w:val="20"/>
          <w:szCs w:val="20"/>
          <w:lang w:val="en-GB"/>
        </w:rPr>
      </w:pPr>
      <w:r w:rsidRPr="001775BA">
        <w:rPr>
          <w:rFonts w:ascii="Times New Roman" w:eastAsia="Malgun Gothic" w:hAnsi="Times New Roman"/>
          <w:sz w:val="20"/>
          <w:szCs w:val="20"/>
          <w:lang w:val="en-GB"/>
        </w:rPr>
        <w:t>Waveform</w:t>
      </w:r>
      <w:r>
        <w:rPr>
          <w:rFonts w:ascii="Times New Roman" w:eastAsia="Malgun Gothic" w:hAnsi="Times New Roman"/>
          <w:sz w:val="20"/>
          <w:szCs w:val="20"/>
          <w:lang w:val="en-GB"/>
        </w:rPr>
        <w:t>s</w:t>
      </w:r>
      <w:r w:rsidRPr="001775BA">
        <w:rPr>
          <w:rFonts w:ascii="Times New Roman" w:eastAsia="Malgun Gothic" w:hAnsi="Times New Roman"/>
          <w:sz w:val="20"/>
          <w:szCs w:val="20"/>
          <w:lang w:val="en-GB"/>
        </w:rPr>
        <w:t>: CP-OFDM</w:t>
      </w:r>
      <w:r>
        <w:rPr>
          <w:rFonts w:ascii="Times New Roman" w:eastAsia="Malgun Gothic" w:hAnsi="Times New Roman"/>
          <w:sz w:val="20"/>
          <w:szCs w:val="20"/>
          <w:lang w:val="en-GB"/>
        </w:rPr>
        <w:t xml:space="preserve"> and </w:t>
      </w:r>
      <w:r w:rsidRPr="001775BA">
        <w:rPr>
          <w:rFonts w:ascii="Times New Roman" w:eastAsia="Malgun Gothic" w:hAnsi="Times New Roman"/>
          <w:sz w:val="20"/>
          <w:szCs w:val="20"/>
          <w:lang w:val="en-GB"/>
        </w:rPr>
        <w:t>DFTs-OFDM</w:t>
      </w:r>
    </w:p>
    <w:p w14:paraId="1706794B" w14:textId="38C32E45" w:rsidR="001775BA" w:rsidRPr="001775BA" w:rsidRDefault="001775BA" w:rsidP="001775BA">
      <w:pPr>
        <w:pStyle w:val="ListParagraph"/>
        <w:numPr>
          <w:ilvl w:val="1"/>
          <w:numId w:val="41"/>
        </w:numPr>
        <w:spacing w:after="0" w:line="240" w:lineRule="auto"/>
        <w:contextualSpacing w:val="0"/>
        <w:rPr>
          <w:rFonts w:ascii="Times New Roman" w:eastAsia="Malgun Gothic" w:hAnsi="Times New Roman"/>
          <w:sz w:val="20"/>
          <w:szCs w:val="20"/>
          <w:lang w:val="en-GB"/>
        </w:rPr>
      </w:pPr>
      <w:r>
        <w:rPr>
          <w:rFonts w:ascii="Times New Roman" w:eastAsia="Malgun Gothic" w:hAnsi="Times New Roman"/>
          <w:sz w:val="20"/>
          <w:szCs w:val="20"/>
          <w:lang w:val="en-GB"/>
        </w:rPr>
        <w:t>C</w:t>
      </w:r>
      <w:r w:rsidRPr="001775BA">
        <w:rPr>
          <w:rFonts w:ascii="Times New Roman" w:eastAsia="Malgun Gothic" w:hAnsi="Times New Roman"/>
          <w:sz w:val="20"/>
          <w:szCs w:val="20"/>
          <w:lang w:val="en-GB"/>
        </w:rPr>
        <w:t>BW: 100MHz</w:t>
      </w:r>
    </w:p>
    <w:p w14:paraId="01F49C20" w14:textId="77777777" w:rsidR="001775BA" w:rsidRPr="001775BA" w:rsidRDefault="001775BA" w:rsidP="001775BA">
      <w:pPr>
        <w:pStyle w:val="ListParagraph"/>
        <w:numPr>
          <w:ilvl w:val="0"/>
          <w:numId w:val="41"/>
        </w:numPr>
        <w:spacing w:after="0" w:line="240" w:lineRule="auto"/>
        <w:contextualSpacing w:val="0"/>
        <w:rPr>
          <w:rFonts w:ascii="Times New Roman" w:eastAsia="Malgun Gothic" w:hAnsi="Times New Roman"/>
          <w:sz w:val="20"/>
          <w:szCs w:val="20"/>
          <w:lang w:val="en-GB"/>
        </w:rPr>
      </w:pPr>
      <w:r w:rsidRPr="001775BA">
        <w:rPr>
          <w:rFonts w:ascii="Times New Roman" w:eastAsia="Malgun Gothic" w:hAnsi="Times New Roman"/>
          <w:sz w:val="20"/>
          <w:szCs w:val="20"/>
          <w:lang w:val="en-GB"/>
        </w:rPr>
        <w:t>LTE Settings</w:t>
      </w:r>
    </w:p>
    <w:p w14:paraId="20162F00" w14:textId="77777777" w:rsidR="001775BA" w:rsidRPr="001775BA" w:rsidRDefault="001775BA" w:rsidP="001775BA">
      <w:pPr>
        <w:pStyle w:val="ListParagraph"/>
        <w:numPr>
          <w:ilvl w:val="1"/>
          <w:numId w:val="41"/>
        </w:numPr>
        <w:spacing w:after="0" w:line="240" w:lineRule="auto"/>
        <w:contextualSpacing w:val="0"/>
        <w:rPr>
          <w:rFonts w:ascii="Times New Roman" w:eastAsia="Malgun Gothic" w:hAnsi="Times New Roman"/>
          <w:sz w:val="20"/>
          <w:szCs w:val="20"/>
          <w:lang w:val="en-GB"/>
        </w:rPr>
      </w:pPr>
      <w:r w:rsidRPr="001775BA">
        <w:rPr>
          <w:rFonts w:ascii="Times New Roman" w:eastAsia="Malgun Gothic" w:hAnsi="Times New Roman"/>
          <w:sz w:val="20"/>
          <w:szCs w:val="20"/>
          <w:lang w:val="en-GB"/>
        </w:rPr>
        <w:t>Frequency Channel: Low</w:t>
      </w:r>
    </w:p>
    <w:p w14:paraId="0E15CF66" w14:textId="77777777" w:rsidR="001775BA" w:rsidRPr="001775BA" w:rsidRDefault="001775BA" w:rsidP="001775BA">
      <w:pPr>
        <w:pStyle w:val="ListParagraph"/>
        <w:numPr>
          <w:ilvl w:val="1"/>
          <w:numId w:val="41"/>
        </w:numPr>
        <w:spacing w:after="0" w:line="240" w:lineRule="auto"/>
        <w:contextualSpacing w:val="0"/>
        <w:rPr>
          <w:rFonts w:ascii="Times New Roman" w:eastAsia="Malgun Gothic" w:hAnsi="Times New Roman"/>
          <w:sz w:val="20"/>
          <w:szCs w:val="20"/>
          <w:lang w:val="en-GB"/>
        </w:rPr>
      </w:pPr>
      <w:r w:rsidRPr="001775BA">
        <w:rPr>
          <w:rFonts w:ascii="Times New Roman" w:eastAsia="Malgun Gothic" w:hAnsi="Times New Roman"/>
          <w:sz w:val="20"/>
          <w:szCs w:val="20"/>
          <w:lang w:val="en-GB"/>
        </w:rPr>
        <w:t>BW: 20MHz</w:t>
      </w:r>
    </w:p>
    <w:p w14:paraId="75C22F9A" w14:textId="77777777" w:rsidR="001775BA" w:rsidRPr="001775BA" w:rsidRDefault="001775BA" w:rsidP="001775BA">
      <w:pPr>
        <w:pStyle w:val="ListParagraph"/>
        <w:numPr>
          <w:ilvl w:val="1"/>
          <w:numId w:val="41"/>
        </w:numPr>
        <w:spacing w:after="0" w:line="240" w:lineRule="auto"/>
        <w:contextualSpacing w:val="0"/>
        <w:rPr>
          <w:rFonts w:ascii="Times New Roman" w:eastAsia="Malgun Gothic" w:hAnsi="Times New Roman"/>
          <w:sz w:val="20"/>
          <w:szCs w:val="20"/>
          <w:lang w:val="en-GB"/>
        </w:rPr>
      </w:pPr>
      <w:r w:rsidRPr="001775BA">
        <w:rPr>
          <w:rFonts w:ascii="Times New Roman" w:eastAsia="Malgun Gothic" w:hAnsi="Times New Roman"/>
          <w:sz w:val="20"/>
          <w:szCs w:val="20"/>
          <w:lang w:val="en-GB"/>
        </w:rPr>
        <w:t>UL Modulation: QPSK</w:t>
      </w:r>
    </w:p>
    <w:p w14:paraId="3E67F0E8" w14:textId="77777777" w:rsidR="001775BA" w:rsidRDefault="001775BA" w:rsidP="005E1204"/>
    <w:p w14:paraId="72F299B2" w14:textId="27AF6878" w:rsidR="000E44BA" w:rsidRDefault="007043EF" w:rsidP="005E1204">
      <w:r>
        <w:t xml:space="preserve">For all NR FR2 bands, modulations, waveforms, and test frequency ranges, a </w:t>
      </w:r>
      <w:r w:rsidR="003E0C88">
        <w:t xml:space="preserve">full 3D </w:t>
      </w:r>
      <w:r w:rsidR="001775BA">
        <w:t xml:space="preserve">TX beam peak search was performed </w:t>
      </w:r>
      <w:r w:rsidR="00EE02AD">
        <w:t xml:space="preserve">resulting in a </w:t>
      </w:r>
      <w:r w:rsidR="00A015E8">
        <w:t>B</w:t>
      </w:r>
      <w:r w:rsidR="00AD79E4">
        <w:t xml:space="preserve">eam </w:t>
      </w:r>
      <w:r w:rsidR="00A015E8">
        <w:t>P</w:t>
      </w:r>
      <w:r w:rsidR="00AD79E4">
        <w:t>eak</w:t>
      </w:r>
      <w:r w:rsidR="00A015E8">
        <w:t xml:space="preserve"> direction with </w:t>
      </w:r>
      <w:r w:rsidR="001775BA">
        <w:t xml:space="preserve">a </w:t>
      </w:r>
      <w:r w:rsidR="00244D7F">
        <w:t>15</w:t>
      </w:r>
      <w:r w:rsidR="001775BA" w:rsidRPr="001775BA">
        <w:rPr>
          <w:vertAlign w:val="superscript"/>
        </w:rPr>
        <w:t>o</w:t>
      </w:r>
      <w:r w:rsidR="001775BA">
        <w:t xml:space="preserve"> step size</w:t>
      </w:r>
      <w:r w:rsidR="00A015E8">
        <w:t xml:space="preserve"> granularity</w:t>
      </w:r>
      <w:r w:rsidR="001775BA">
        <w:t xml:space="preserve">. The beam peak direction and EIRP for each </w:t>
      </w:r>
      <w:r w:rsidR="00AD79E4">
        <w:t xml:space="preserve">DFT </w:t>
      </w:r>
      <w:r w:rsidR="00A015E8">
        <w:t>QPSK measurement</w:t>
      </w:r>
      <w:r w:rsidR="001775BA">
        <w:t xml:space="preserve"> were recorded and considered the reference</w:t>
      </w:r>
      <w:r w:rsidR="00AD79E4">
        <w:t xml:space="preserve"> per channel </w:t>
      </w:r>
      <w:r w:rsidR="00E16306">
        <w:t>per band</w:t>
      </w:r>
      <w:r w:rsidR="001775BA">
        <w:t xml:space="preserve">. </w:t>
      </w:r>
      <w:r>
        <w:t xml:space="preserve">If the 16QAM or 64QAM beam </w:t>
      </w:r>
      <w:r w:rsidR="009524CB">
        <w:t>p</w:t>
      </w:r>
      <w:r>
        <w:t xml:space="preserve">eak </w:t>
      </w:r>
      <w:r w:rsidR="00DE235D">
        <w:t xml:space="preserve">(Peak EIRP) </w:t>
      </w:r>
      <w:r>
        <w:t xml:space="preserve">search resulted in a different beam peak </w:t>
      </w:r>
      <w:r w:rsidR="000D1051">
        <w:t xml:space="preserve">(Peak Theta, Peak Phi) </w:t>
      </w:r>
      <w:r>
        <w:t>direction</w:t>
      </w:r>
      <w:r w:rsidR="003E0C88">
        <w:t xml:space="preserve"> when compared to </w:t>
      </w:r>
      <w:r w:rsidR="00527A7D">
        <w:t xml:space="preserve">DFT </w:t>
      </w:r>
      <w:r w:rsidR="003E0C88">
        <w:t>QPSK</w:t>
      </w:r>
      <w:r w:rsidR="009524CB">
        <w:t xml:space="preserve"> </w:t>
      </w:r>
      <w:r w:rsidR="00600789">
        <w:t>beam peak</w:t>
      </w:r>
      <w:r w:rsidR="000B410D">
        <w:t xml:space="preserve"> direction</w:t>
      </w:r>
      <w:r w:rsidR="006809BA">
        <w:t xml:space="preserve"> (Ref Theta, Ref Phi)</w:t>
      </w:r>
      <w:r>
        <w:t xml:space="preserve">, </w:t>
      </w:r>
      <w:r w:rsidR="00653C64">
        <w:t xml:space="preserve">the EIRP </w:t>
      </w:r>
      <w:r w:rsidR="006809BA">
        <w:t xml:space="preserve">(RefPwr) </w:t>
      </w:r>
      <w:r w:rsidR="00653C64">
        <w:t>at the corresponding QPSK reference beam peak direction</w:t>
      </w:r>
      <w:r w:rsidR="006809BA">
        <w:t xml:space="preserve"> (Ref Theta, Ref Phi)</w:t>
      </w:r>
      <w:r w:rsidR="00653C64">
        <w:t xml:space="preserve"> was recorded and compared with the reference EIRP</w:t>
      </w:r>
      <w:r w:rsidR="0094758D">
        <w:t xml:space="preserve"> to calculate the </w:t>
      </w:r>
      <w:r w:rsidR="003F0023">
        <w:lastRenderedPageBreak/>
        <w:t>difference (RefDelta)</w:t>
      </w:r>
      <w:r w:rsidR="00653C64">
        <w:t xml:space="preserve">. The </w:t>
      </w:r>
      <w:r w:rsidR="00D922FE">
        <w:t xml:space="preserve">measurement </w:t>
      </w:r>
      <w:r w:rsidR="00653C64">
        <w:t xml:space="preserve">results are tabulated in </w:t>
      </w:r>
      <w:r w:rsidR="00ED4EA4">
        <w:fldChar w:fldCharType="begin"/>
      </w:r>
      <w:r w:rsidR="00ED4EA4">
        <w:instrText xml:space="preserve"> REF _Ref46755898 \h </w:instrText>
      </w:r>
      <w:r w:rsidR="00ED4EA4">
        <w:fldChar w:fldCharType="separate"/>
      </w:r>
      <w:r w:rsidR="00ED4EA4">
        <w:t xml:space="preserve">Table </w:t>
      </w:r>
      <w:r w:rsidR="00ED4EA4">
        <w:rPr>
          <w:noProof/>
        </w:rPr>
        <w:t>1</w:t>
      </w:r>
      <w:r w:rsidR="00ED4EA4">
        <w:fldChar w:fldCharType="end"/>
      </w:r>
      <w:r w:rsidR="00ED4EA4">
        <w:t xml:space="preserve">. Clearly, the results </w:t>
      </w:r>
      <w:r>
        <w:t xml:space="preserve">show that the beam peak </w:t>
      </w:r>
      <w:r w:rsidR="001531D4">
        <w:t xml:space="preserve">results at the reference beam peak direction </w:t>
      </w:r>
      <w:r>
        <w:t>do not change between different modulations</w:t>
      </w:r>
      <w:r w:rsidR="009524CB">
        <w:t xml:space="preserve"> and waveforms</w:t>
      </w:r>
      <w:r>
        <w:t xml:space="preserve">. </w:t>
      </w:r>
    </w:p>
    <w:p w14:paraId="026F0E62" w14:textId="49C9387E" w:rsidR="00ED4EA4" w:rsidRDefault="00ED4EA4" w:rsidP="00ED4EA4">
      <w:pPr>
        <w:pStyle w:val="Caption"/>
        <w:jc w:val="center"/>
      </w:pPr>
      <w:bookmarkStart w:id="8" w:name="_Ref46755898"/>
      <w:r>
        <w:t xml:space="preserve">Table </w:t>
      </w:r>
      <w:r>
        <w:fldChar w:fldCharType="begin"/>
      </w:r>
      <w:r>
        <w:instrText xml:space="preserve"> SEQ Table \* ARABIC </w:instrText>
      </w:r>
      <w:r>
        <w:fldChar w:fldCharType="separate"/>
      </w:r>
      <w:r>
        <w:rPr>
          <w:noProof/>
        </w:rPr>
        <w:t>1</w:t>
      </w:r>
      <w:r>
        <w:fldChar w:fldCharType="end"/>
      </w:r>
      <w:bookmarkEnd w:id="8"/>
      <w:r>
        <w:t>: Beam Peak Search Results for different waveforms and modulations</w:t>
      </w:r>
    </w:p>
    <w:tbl>
      <w:tblPr>
        <w:tblW w:w="9556" w:type="dxa"/>
        <w:jc w:val="center"/>
        <w:tblLook w:val="04A0" w:firstRow="1" w:lastRow="0" w:firstColumn="1" w:lastColumn="0" w:noHBand="0" w:noVBand="1"/>
      </w:tblPr>
      <w:tblGrid>
        <w:gridCol w:w="765"/>
        <w:gridCol w:w="1081"/>
        <w:gridCol w:w="753"/>
        <w:gridCol w:w="664"/>
        <w:gridCol w:w="692"/>
        <w:gridCol w:w="618"/>
        <w:gridCol w:w="675"/>
        <w:gridCol w:w="692"/>
        <w:gridCol w:w="576"/>
        <w:gridCol w:w="820"/>
        <w:gridCol w:w="1008"/>
        <w:gridCol w:w="1061"/>
        <w:gridCol w:w="151"/>
      </w:tblGrid>
      <w:tr w:rsidR="00D922FE" w:rsidRPr="00AC20CE" w14:paraId="02F1B82E" w14:textId="0856A910" w:rsidTr="00D922FE">
        <w:trPr>
          <w:gridAfter w:val="1"/>
          <w:wAfter w:w="151" w:type="dxa"/>
          <w:trHeight w:val="241"/>
          <w:jc w:val="center"/>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604B7A" w14:textId="77777777" w:rsidR="004A518C" w:rsidRPr="00AC20CE" w:rsidRDefault="004A518C" w:rsidP="00887630">
            <w:pPr>
              <w:spacing w:after="0"/>
              <w:jc w:val="center"/>
              <w:rPr>
                <w:rFonts w:ascii="Calibri" w:eastAsia="Times New Roman" w:hAnsi="Calibri" w:cs="Calibri"/>
                <w:b/>
                <w:bCs/>
                <w:color w:val="000000"/>
              </w:rPr>
            </w:pPr>
            <w:r w:rsidRPr="00AC20CE">
              <w:rPr>
                <w:rFonts w:ascii="Calibri" w:eastAsia="Times New Roman" w:hAnsi="Calibri" w:cs="Calibri"/>
                <w:b/>
                <w:bCs/>
                <w:color w:val="000000"/>
              </w:rPr>
              <w:t>Band</w:t>
            </w:r>
          </w:p>
        </w:tc>
        <w:tc>
          <w:tcPr>
            <w:tcW w:w="1081" w:type="dxa"/>
            <w:tcBorders>
              <w:top w:val="single" w:sz="4" w:space="0" w:color="auto"/>
              <w:left w:val="nil"/>
              <w:bottom w:val="single" w:sz="4" w:space="0" w:color="auto"/>
              <w:right w:val="single" w:sz="4" w:space="0" w:color="auto"/>
            </w:tcBorders>
            <w:shd w:val="clear" w:color="auto" w:fill="auto"/>
            <w:noWrap/>
            <w:vAlign w:val="bottom"/>
            <w:hideMark/>
          </w:tcPr>
          <w:p w14:paraId="6390C8C6" w14:textId="4526E7EF" w:rsidR="004A518C" w:rsidRPr="00AC20CE" w:rsidRDefault="008834A5" w:rsidP="00836908">
            <w:pPr>
              <w:spacing w:after="0"/>
              <w:rPr>
                <w:rFonts w:ascii="Calibri" w:eastAsia="Times New Roman" w:hAnsi="Calibri" w:cs="Calibri"/>
                <w:b/>
                <w:bCs/>
                <w:color w:val="000000"/>
              </w:rPr>
            </w:pPr>
            <w:r>
              <w:rPr>
                <w:rFonts w:ascii="Calibri" w:eastAsia="Times New Roman" w:hAnsi="Calibri" w:cs="Calibri"/>
                <w:b/>
                <w:bCs/>
                <w:color w:val="000000"/>
              </w:rPr>
              <w:t>Test Frequency Range</w:t>
            </w:r>
          </w:p>
        </w:tc>
        <w:tc>
          <w:tcPr>
            <w:tcW w:w="753" w:type="dxa"/>
            <w:tcBorders>
              <w:top w:val="single" w:sz="4" w:space="0" w:color="auto"/>
              <w:left w:val="nil"/>
              <w:bottom w:val="single" w:sz="4" w:space="0" w:color="auto"/>
              <w:right w:val="single" w:sz="4" w:space="0" w:color="auto"/>
            </w:tcBorders>
            <w:shd w:val="clear" w:color="auto" w:fill="auto"/>
            <w:noWrap/>
            <w:vAlign w:val="bottom"/>
            <w:hideMark/>
          </w:tcPr>
          <w:p w14:paraId="511E36FD" w14:textId="0F3068F2" w:rsidR="004A518C" w:rsidRPr="00AC20CE" w:rsidRDefault="004A518C" w:rsidP="00887630">
            <w:pPr>
              <w:spacing w:after="0"/>
              <w:jc w:val="center"/>
              <w:rPr>
                <w:rFonts w:ascii="Calibri" w:eastAsia="Times New Roman" w:hAnsi="Calibri" w:cs="Calibri"/>
                <w:b/>
                <w:bCs/>
                <w:color w:val="000000"/>
              </w:rPr>
            </w:pPr>
            <w:r w:rsidRPr="00AC20CE">
              <w:rPr>
                <w:rFonts w:ascii="Calibri" w:eastAsia="Times New Roman" w:hAnsi="Calibri" w:cs="Calibri"/>
                <w:b/>
                <w:bCs/>
                <w:color w:val="000000"/>
              </w:rPr>
              <w:t>Wave-</w:t>
            </w:r>
          </w:p>
          <w:p w14:paraId="447344FF" w14:textId="1503E2BD" w:rsidR="004A518C" w:rsidRPr="00AC20CE" w:rsidRDefault="004A518C" w:rsidP="00887630">
            <w:pPr>
              <w:spacing w:after="0"/>
              <w:jc w:val="center"/>
              <w:rPr>
                <w:rFonts w:ascii="Calibri" w:eastAsia="Times New Roman" w:hAnsi="Calibri" w:cs="Calibri"/>
                <w:b/>
                <w:bCs/>
                <w:color w:val="000000"/>
              </w:rPr>
            </w:pPr>
            <w:r w:rsidRPr="00AC20CE">
              <w:rPr>
                <w:rFonts w:ascii="Calibri" w:eastAsia="Times New Roman" w:hAnsi="Calibri" w:cs="Calibri"/>
                <w:b/>
                <w:bCs/>
                <w:color w:val="000000"/>
              </w:rPr>
              <w:t>form</w:t>
            </w:r>
          </w:p>
        </w:tc>
        <w:tc>
          <w:tcPr>
            <w:tcW w:w="664" w:type="dxa"/>
            <w:tcBorders>
              <w:top w:val="single" w:sz="4" w:space="0" w:color="auto"/>
              <w:left w:val="nil"/>
              <w:bottom w:val="single" w:sz="4" w:space="0" w:color="auto"/>
              <w:right w:val="single" w:sz="4" w:space="0" w:color="auto"/>
            </w:tcBorders>
            <w:shd w:val="clear" w:color="auto" w:fill="auto"/>
            <w:noWrap/>
            <w:vAlign w:val="bottom"/>
            <w:hideMark/>
          </w:tcPr>
          <w:p w14:paraId="152AC826" w14:textId="77777777" w:rsidR="004A518C" w:rsidRPr="00AC20CE" w:rsidRDefault="004A518C" w:rsidP="00887630">
            <w:pPr>
              <w:spacing w:after="0"/>
              <w:jc w:val="center"/>
              <w:rPr>
                <w:rFonts w:ascii="Calibri" w:eastAsia="Times New Roman" w:hAnsi="Calibri" w:cs="Calibri"/>
                <w:b/>
                <w:bCs/>
                <w:color w:val="000000"/>
              </w:rPr>
            </w:pPr>
            <w:r w:rsidRPr="00AC20CE">
              <w:rPr>
                <w:rFonts w:ascii="Calibri" w:eastAsia="Times New Roman" w:hAnsi="Calibri" w:cs="Calibri"/>
                <w:b/>
                <w:bCs/>
                <w:color w:val="000000"/>
              </w:rPr>
              <w:t>Mod</w:t>
            </w:r>
          </w:p>
        </w:tc>
        <w:tc>
          <w:tcPr>
            <w:tcW w:w="692" w:type="dxa"/>
            <w:tcBorders>
              <w:top w:val="single" w:sz="4" w:space="0" w:color="auto"/>
              <w:left w:val="nil"/>
              <w:bottom w:val="single" w:sz="4" w:space="0" w:color="auto"/>
              <w:right w:val="single" w:sz="4" w:space="0" w:color="auto"/>
            </w:tcBorders>
            <w:shd w:val="clear" w:color="auto" w:fill="auto"/>
            <w:noWrap/>
            <w:vAlign w:val="bottom"/>
            <w:hideMark/>
          </w:tcPr>
          <w:p w14:paraId="467A8CF7" w14:textId="77777777" w:rsidR="004A518C" w:rsidRPr="00AC20CE" w:rsidRDefault="004A518C" w:rsidP="00887630">
            <w:pPr>
              <w:spacing w:after="0"/>
              <w:jc w:val="center"/>
              <w:rPr>
                <w:rFonts w:ascii="Calibri" w:eastAsia="Times New Roman" w:hAnsi="Calibri" w:cs="Calibri"/>
                <w:b/>
                <w:bCs/>
                <w:color w:val="000000"/>
              </w:rPr>
            </w:pPr>
            <w:r w:rsidRPr="00AC20CE">
              <w:rPr>
                <w:rFonts w:ascii="Calibri" w:eastAsia="Times New Roman" w:hAnsi="Calibri" w:cs="Calibri"/>
                <w:b/>
                <w:bCs/>
                <w:color w:val="000000"/>
              </w:rPr>
              <w:t>Peak</w:t>
            </w:r>
          </w:p>
          <w:p w14:paraId="254D27A8" w14:textId="5EC4FF14" w:rsidR="004A518C" w:rsidRPr="00AC20CE" w:rsidRDefault="004A518C" w:rsidP="00887630">
            <w:pPr>
              <w:spacing w:after="0"/>
              <w:jc w:val="center"/>
              <w:rPr>
                <w:rFonts w:ascii="Calibri" w:eastAsia="Times New Roman" w:hAnsi="Calibri" w:cs="Calibri"/>
                <w:b/>
                <w:bCs/>
                <w:color w:val="000000"/>
              </w:rPr>
            </w:pPr>
            <w:r w:rsidRPr="00AC20CE">
              <w:rPr>
                <w:rFonts w:ascii="Calibri" w:eastAsia="Times New Roman" w:hAnsi="Calibri" w:cs="Calibri"/>
                <w:b/>
                <w:bCs/>
                <w:color w:val="000000"/>
              </w:rPr>
              <w:t>Theta</w:t>
            </w:r>
          </w:p>
        </w:tc>
        <w:tc>
          <w:tcPr>
            <w:tcW w:w="618" w:type="dxa"/>
            <w:tcBorders>
              <w:top w:val="single" w:sz="4" w:space="0" w:color="auto"/>
              <w:left w:val="nil"/>
              <w:bottom w:val="single" w:sz="4" w:space="0" w:color="auto"/>
              <w:right w:val="single" w:sz="4" w:space="0" w:color="auto"/>
            </w:tcBorders>
            <w:shd w:val="clear" w:color="auto" w:fill="auto"/>
            <w:noWrap/>
            <w:vAlign w:val="bottom"/>
            <w:hideMark/>
          </w:tcPr>
          <w:p w14:paraId="24A7FE79" w14:textId="77777777" w:rsidR="004A518C" w:rsidRPr="00AC20CE" w:rsidRDefault="004A518C" w:rsidP="00887630">
            <w:pPr>
              <w:spacing w:after="0"/>
              <w:jc w:val="center"/>
              <w:rPr>
                <w:rFonts w:ascii="Calibri" w:eastAsia="Times New Roman" w:hAnsi="Calibri" w:cs="Calibri"/>
                <w:b/>
                <w:bCs/>
                <w:color w:val="000000"/>
              </w:rPr>
            </w:pPr>
            <w:r w:rsidRPr="00AC20CE">
              <w:rPr>
                <w:rFonts w:ascii="Calibri" w:eastAsia="Times New Roman" w:hAnsi="Calibri" w:cs="Calibri"/>
                <w:b/>
                <w:bCs/>
                <w:color w:val="000000"/>
              </w:rPr>
              <w:t>Peak</w:t>
            </w:r>
          </w:p>
          <w:p w14:paraId="1BF7274F" w14:textId="667EAC61" w:rsidR="004A518C" w:rsidRPr="00AC20CE" w:rsidRDefault="004A518C" w:rsidP="00887630">
            <w:pPr>
              <w:spacing w:after="0"/>
              <w:jc w:val="center"/>
              <w:rPr>
                <w:rFonts w:ascii="Calibri" w:eastAsia="Times New Roman" w:hAnsi="Calibri" w:cs="Calibri"/>
                <w:b/>
                <w:bCs/>
                <w:color w:val="000000"/>
              </w:rPr>
            </w:pPr>
            <w:r w:rsidRPr="00AC20CE">
              <w:rPr>
                <w:rFonts w:ascii="Calibri" w:eastAsia="Times New Roman" w:hAnsi="Calibri" w:cs="Calibri"/>
                <w:b/>
                <w:bCs/>
                <w:color w:val="000000"/>
              </w:rPr>
              <w:t>Phi</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156EDDA8" w14:textId="77777777" w:rsidR="004A518C" w:rsidRPr="00AC20CE" w:rsidRDefault="004A518C" w:rsidP="00887630">
            <w:pPr>
              <w:spacing w:after="0"/>
              <w:jc w:val="center"/>
              <w:rPr>
                <w:rFonts w:ascii="Calibri" w:eastAsia="Times New Roman" w:hAnsi="Calibri" w:cs="Calibri"/>
                <w:b/>
                <w:bCs/>
                <w:color w:val="000000"/>
              </w:rPr>
            </w:pPr>
            <w:r w:rsidRPr="00AC20CE">
              <w:rPr>
                <w:rFonts w:ascii="Calibri" w:eastAsia="Times New Roman" w:hAnsi="Calibri" w:cs="Calibri"/>
                <w:b/>
                <w:bCs/>
                <w:color w:val="000000"/>
              </w:rPr>
              <w:t>Peak</w:t>
            </w:r>
          </w:p>
          <w:p w14:paraId="1E550562" w14:textId="4A28AC82" w:rsidR="004A518C" w:rsidRPr="00AC20CE" w:rsidRDefault="004A518C" w:rsidP="00887630">
            <w:pPr>
              <w:spacing w:after="0"/>
              <w:jc w:val="center"/>
              <w:rPr>
                <w:rFonts w:ascii="Calibri" w:eastAsia="Times New Roman" w:hAnsi="Calibri" w:cs="Calibri"/>
                <w:b/>
                <w:bCs/>
                <w:color w:val="000000"/>
              </w:rPr>
            </w:pPr>
            <w:r w:rsidRPr="00AC20CE">
              <w:rPr>
                <w:rFonts w:ascii="Calibri" w:eastAsia="Times New Roman" w:hAnsi="Calibri" w:cs="Calibri"/>
                <w:b/>
                <w:bCs/>
                <w:color w:val="000000"/>
              </w:rPr>
              <w:t>EIRP</w:t>
            </w:r>
          </w:p>
        </w:tc>
        <w:tc>
          <w:tcPr>
            <w:tcW w:w="692" w:type="dxa"/>
            <w:tcBorders>
              <w:top w:val="single" w:sz="4" w:space="0" w:color="auto"/>
              <w:left w:val="nil"/>
              <w:bottom w:val="single" w:sz="4" w:space="0" w:color="auto"/>
              <w:right w:val="single" w:sz="4" w:space="0" w:color="auto"/>
            </w:tcBorders>
            <w:shd w:val="clear" w:color="auto" w:fill="auto"/>
            <w:noWrap/>
            <w:vAlign w:val="bottom"/>
            <w:hideMark/>
          </w:tcPr>
          <w:p w14:paraId="2914BDDB" w14:textId="77777777" w:rsidR="004A518C" w:rsidRPr="00AC20CE" w:rsidRDefault="004A518C" w:rsidP="00887630">
            <w:pPr>
              <w:spacing w:after="0"/>
              <w:jc w:val="center"/>
              <w:rPr>
                <w:rFonts w:ascii="Calibri" w:eastAsia="Times New Roman" w:hAnsi="Calibri" w:cs="Calibri"/>
                <w:b/>
                <w:bCs/>
                <w:color w:val="000000"/>
              </w:rPr>
            </w:pPr>
            <w:r w:rsidRPr="00AC20CE">
              <w:rPr>
                <w:rFonts w:ascii="Calibri" w:eastAsia="Times New Roman" w:hAnsi="Calibri" w:cs="Calibri"/>
                <w:b/>
                <w:bCs/>
                <w:color w:val="000000"/>
              </w:rPr>
              <w:t>Ref</w:t>
            </w:r>
          </w:p>
          <w:p w14:paraId="3EBC405E" w14:textId="593A351F" w:rsidR="004A518C" w:rsidRPr="00AC20CE" w:rsidRDefault="004A518C" w:rsidP="00887630">
            <w:pPr>
              <w:spacing w:after="0"/>
              <w:jc w:val="center"/>
              <w:rPr>
                <w:rFonts w:ascii="Calibri" w:eastAsia="Times New Roman" w:hAnsi="Calibri" w:cs="Calibri"/>
                <w:b/>
                <w:bCs/>
                <w:color w:val="000000"/>
              </w:rPr>
            </w:pPr>
            <w:r w:rsidRPr="00AC20CE">
              <w:rPr>
                <w:rFonts w:ascii="Calibri" w:eastAsia="Times New Roman" w:hAnsi="Calibri" w:cs="Calibri"/>
                <w:b/>
                <w:bCs/>
                <w:color w:val="000000"/>
              </w:rPr>
              <w:t>Theta</w:t>
            </w:r>
          </w:p>
        </w:tc>
        <w:tc>
          <w:tcPr>
            <w:tcW w:w="576" w:type="dxa"/>
            <w:tcBorders>
              <w:top w:val="single" w:sz="4" w:space="0" w:color="auto"/>
              <w:left w:val="nil"/>
              <w:bottom w:val="single" w:sz="4" w:space="0" w:color="auto"/>
              <w:right w:val="single" w:sz="4" w:space="0" w:color="auto"/>
            </w:tcBorders>
            <w:shd w:val="clear" w:color="auto" w:fill="auto"/>
            <w:noWrap/>
            <w:vAlign w:val="bottom"/>
            <w:hideMark/>
          </w:tcPr>
          <w:p w14:paraId="52182A91" w14:textId="77777777" w:rsidR="004A518C" w:rsidRPr="00AC20CE" w:rsidRDefault="004A518C" w:rsidP="00887630">
            <w:pPr>
              <w:spacing w:after="0"/>
              <w:jc w:val="center"/>
              <w:rPr>
                <w:rFonts w:ascii="Calibri" w:eastAsia="Times New Roman" w:hAnsi="Calibri" w:cs="Calibri"/>
                <w:b/>
                <w:bCs/>
                <w:color w:val="000000"/>
              </w:rPr>
            </w:pPr>
            <w:r w:rsidRPr="00AC20CE">
              <w:rPr>
                <w:rFonts w:ascii="Calibri" w:eastAsia="Times New Roman" w:hAnsi="Calibri" w:cs="Calibri"/>
                <w:b/>
                <w:bCs/>
                <w:color w:val="000000"/>
              </w:rPr>
              <w:t>Ref</w:t>
            </w:r>
          </w:p>
          <w:p w14:paraId="56FE1FBA" w14:textId="1BC43B00" w:rsidR="004A518C" w:rsidRPr="00AC20CE" w:rsidRDefault="004A518C" w:rsidP="00887630">
            <w:pPr>
              <w:spacing w:after="0"/>
              <w:jc w:val="center"/>
              <w:rPr>
                <w:rFonts w:ascii="Calibri" w:eastAsia="Times New Roman" w:hAnsi="Calibri" w:cs="Calibri"/>
                <w:b/>
                <w:bCs/>
                <w:color w:val="000000"/>
              </w:rPr>
            </w:pPr>
            <w:r w:rsidRPr="00AC20CE">
              <w:rPr>
                <w:rFonts w:ascii="Calibri" w:eastAsia="Times New Roman" w:hAnsi="Calibri" w:cs="Calibri"/>
                <w:b/>
                <w:bCs/>
                <w:color w:val="000000"/>
              </w:rPr>
              <w:t>Phi</w:t>
            </w:r>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11E9413F" w14:textId="77777777" w:rsidR="004A518C" w:rsidRPr="00AC20CE" w:rsidRDefault="004A518C" w:rsidP="00887630">
            <w:pPr>
              <w:spacing w:after="0"/>
              <w:jc w:val="center"/>
              <w:rPr>
                <w:rFonts w:ascii="Calibri" w:eastAsia="Times New Roman" w:hAnsi="Calibri" w:cs="Calibri"/>
                <w:b/>
                <w:bCs/>
                <w:color w:val="000000"/>
              </w:rPr>
            </w:pPr>
            <w:r w:rsidRPr="00AC20CE">
              <w:rPr>
                <w:rFonts w:ascii="Calibri" w:eastAsia="Times New Roman" w:hAnsi="Calibri" w:cs="Calibri"/>
                <w:b/>
                <w:bCs/>
                <w:color w:val="000000"/>
              </w:rPr>
              <w:t>RefPwr (dBm)</w:t>
            </w:r>
          </w:p>
        </w:tc>
        <w:tc>
          <w:tcPr>
            <w:tcW w:w="1008" w:type="dxa"/>
            <w:tcBorders>
              <w:top w:val="single" w:sz="4" w:space="0" w:color="auto"/>
              <w:left w:val="nil"/>
              <w:bottom w:val="single" w:sz="4" w:space="0" w:color="auto"/>
              <w:right w:val="single" w:sz="4" w:space="0" w:color="auto"/>
            </w:tcBorders>
            <w:shd w:val="clear" w:color="auto" w:fill="auto"/>
            <w:noWrap/>
            <w:vAlign w:val="bottom"/>
            <w:hideMark/>
          </w:tcPr>
          <w:p w14:paraId="3C78D78B" w14:textId="218323FF" w:rsidR="004A518C" w:rsidRPr="00AC20CE" w:rsidRDefault="004A518C" w:rsidP="00887630">
            <w:pPr>
              <w:spacing w:after="0"/>
              <w:jc w:val="center"/>
              <w:rPr>
                <w:rFonts w:ascii="Calibri" w:eastAsia="Times New Roman" w:hAnsi="Calibri" w:cs="Calibri"/>
                <w:b/>
                <w:bCs/>
                <w:color w:val="000000"/>
              </w:rPr>
            </w:pPr>
            <w:r w:rsidRPr="00AC20CE">
              <w:rPr>
                <w:rFonts w:ascii="Calibri" w:eastAsia="Times New Roman" w:hAnsi="Calibri" w:cs="Calibri"/>
                <w:b/>
                <w:bCs/>
                <w:color w:val="000000"/>
              </w:rPr>
              <w:t>RefDelta</w:t>
            </w:r>
            <w:r w:rsidR="003F0023">
              <w:rPr>
                <w:rFonts w:ascii="Calibri" w:eastAsia="Times New Roman" w:hAnsi="Calibri" w:cs="Calibri"/>
                <w:b/>
                <w:bCs/>
                <w:color w:val="000000"/>
              </w:rPr>
              <w:t xml:space="preserve"> = Peak EIRP - RefPwr</w:t>
            </w:r>
            <w:r w:rsidRPr="00AC20CE">
              <w:rPr>
                <w:rFonts w:ascii="Calibri" w:eastAsia="Times New Roman" w:hAnsi="Calibri" w:cs="Calibri"/>
                <w:b/>
                <w:bCs/>
                <w:color w:val="000000"/>
              </w:rPr>
              <w:t xml:space="preserve"> (dB)</w:t>
            </w:r>
          </w:p>
        </w:tc>
        <w:tc>
          <w:tcPr>
            <w:tcW w:w="1061" w:type="dxa"/>
            <w:tcBorders>
              <w:top w:val="single" w:sz="4" w:space="0" w:color="auto"/>
              <w:left w:val="nil"/>
              <w:bottom w:val="single" w:sz="4" w:space="0" w:color="auto"/>
              <w:right w:val="single" w:sz="4" w:space="0" w:color="auto"/>
            </w:tcBorders>
            <w:vAlign w:val="bottom"/>
          </w:tcPr>
          <w:p w14:paraId="7FA06FAC" w14:textId="0DB284C7" w:rsidR="004A518C" w:rsidRPr="00AC20CE" w:rsidRDefault="004A518C" w:rsidP="00887630">
            <w:pPr>
              <w:spacing w:after="0"/>
              <w:jc w:val="center"/>
              <w:rPr>
                <w:rFonts w:ascii="Calibri" w:eastAsia="Times New Roman" w:hAnsi="Calibri" w:cs="Calibri"/>
                <w:b/>
                <w:bCs/>
                <w:color w:val="000000"/>
              </w:rPr>
            </w:pPr>
            <w:r w:rsidRPr="00AC20CE">
              <w:rPr>
                <w:rFonts w:ascii="Calibri" w:eastAsia="Times New Roman" w:hAnsi="Calibri" w:cs="Calibri"/>
                <w:b/>
                <w:bCs/>
                <w:color w:val="000000"/>
              </w:rPr>
              <w:t>Notes</w:t>
            </w:r>
          </w:p>
        </w:tc>
      </w:tr>
      <w:tr w:rsidR="004A518C" w:rsidRPr="00AC20CE" w14:paraId="21FDD339" w14:textId="77777777" w:rsidTr="00D922FE">
        <w:trPr>
          <w:gridAfter w:val="12"/>
          <w:wAfter w:w="8791" w:type="dxa"/>
          <w:trHeight w:val="241"/>
          <w:jc w:val="center"/>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01FD7B" w14:textId="77777777" w:rsidR="004A518C" w:rsidRPr="00AC20CE" w:rsidRDefault="004A518C" w:rsidP="00887630">
            <w:pPr>
              <w:spacing w:after="0"/>
              <w:jc w:val="center"/>
              <w:rPr>
                <w:rFonts w:ascii="Calibri" w:eastAsia="Times New Roman" w:hAnsi="Calibri" w:cs="Calibri"/>
                <w:b/>
                <w:bCs/>
                <w:color w:val="000000"/>
              </w:rPr>
            </w:pPr>
          </w:p>
        </w:tc>
      </w:tr>
      <w:tr w:rsidR="00D922FE" w:rsidRPr="00AC20CE" w14:paraId="4AE245DC" w14:textId="42D94B60" w:rsidTr="00D922FE">
        <w:trPr>
          <w:gridAfter w:val="1"/>
          <w:wAfter w:w="151" w:type="dxa"/>
          <w:trHeight w:val="241"/>
          <w:jc w:val="center"/>
        </w:trPr>
        <w:tc>
          <w:tcPr>
            <w:tcW w:w="7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337788" w14:textId="77777777" w:rsidR="004A518C" w:rsidRPr="00AC20CE" w:rsidRDefault="004A518C" w:rsidP="00DB3B4D">
            <w:pPr>
              <w:spacing w:after="0"/>
              <w:jc w:val="center"/>
              <w:rPr>
                <w:rFonts w:ascii="Calibri" w:eastAsia="Times New Roman" w:hAnsi="Calibri" w:cs="Calibri"/>
                <w:color w:val="000000"/>
              </w:rPr>
            </w:pPr>
            <w:r w:rsidRPr="00AC20CE">
              <w:rPr>
                <w:rFonts w:ascii="Calibri" w:eastAsia="Times New Roman" w:hAnsi="Calibri" w:cs="Calibri"/>
                <w:color w:val="000000"/>
              </w:rPr>
              <w:t>n260</w:t>
            </w:r>
          </w:p>
        </w:tc>
        <w:tc>
          <w:tcPr>
            <w:tcW w:w="108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D6670" w14:textId="77777777" w:rsidR="004A518C" w:rsidRPr="00AC20CE" w:rsidRDefault="004A518C" w:rsidP="00DB3B4D">
            <w:pPr>
              <w:spacing w:after="0"/>
              <w:jc w:val="center"/>
              <w:rPr>
                <w:rFonts w:ascii="Calibri" w:eastAsia="Times New Roman" w:hAnsi="Calibri" w:cs="Calibri"/>
                <w:color w:val="000000"/>
              </w:rPr>
            </w:pPr>
            <w:r w:rsidRPr="00AC20CE">
              <w:rPr>
                <w:rFonts w:ascii="Calibri" w:eastAsia="Times New Roman" w:hAnsi="Calibri" w:cs="Calibri"/>
                <w:color w:val="000000"/>
              </w:rPr>
              <w:t>L</w:t>
            </w:r>
          </w:p>
        </w:tc>
        <w:tc>
          <w:tcPr>
            <w:tcW w:w="7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FB2D9" w14:textId="77777777" w:rsidR="004A518C" w:rsidRPr="00AC20CE" w:rsidRDefault="004A518C" w:rsidP="00DB3B4D">
            <w:pPr>
              <w:spacing w:after="0"/>
              <w:jc w:val="center"/>
              <w:rPr>
                <w:rFonts w:ascii="Calibri" w:eastAsia="Times New Roman" w:hAnsi="Calibri" w:cs="Calibri"/>
                <w:color w:val="000000"/>
              </w:rPr>
            </w:pPr>
            <w:r w:rsidRPr="00AC20CE">
              <w:rPr>
                <w:rFonts w:ascii="Calibri" w:eastAsia="Times New Roman" w:hAnsi="Calibri" w:cs="Calibri"/>
                <w:color w:val="000000"/>
              </w:rPr>
              <w:t>DFT</w:t>
            </w: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4B0D18B5" w14:textId="77777777" w:rsidR="004A518C" w:rsidRPr="00AC20CE" w:rsidRDefault="004A518C" w:rsidP="00DB3B4D">
            <w:pPr>
              <w:spacing w:after="0"/>
              <w:jc w:val="center"/>
              <w:rPr>
                <w:rFonts w:ascii="Calibri" w:eastAsia="Times New Roman" w:hAnsi="Calibri" w:cs="Calibri"/>
                <w:b/>
                <w:bCs/>
              </w:rPr>
            </w:pPr>
            <w:r w:rsidRPr="00AC20CE">
              <w:rPr>
                <w:rFonts w:ascii="Calibri" w:eastAsia="Times New Roman" w:hAnsi="Calibri" w:cs="Calibri"/>
                <w:b/>
                <w:bCs/>
              </w:rPr>
              <w:t>QPSK</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5079A47B" w14:textId="04BF5F0A" w:rsidR="004A518C" w:rsidRPr="00AC20CE" w:rsidRDefault="004A518C" w:rsidP="00DB3B4D">
            <w:pPr>
              <w:spacing w:after="0"/>
              <w:jc w:val="center"/>
              <w:rPr>
                <w:rFonts w:ascii="Calibri" w:eastAsia="Times New Roman" w:hAnsi="Calibri" w:cs="Calibri"/>
                <w:b/>
                <w:bCs/>
              </w:rPr>
            </w:pPr>
            <w:r w:rsidRPr="00AC20CE">
              <w:rPr>
                <w:rFonts w:ascii="Calibri" w:eastAsia="Times New Roman" w:hAnsi="Calibri" w:cs="Calibri"/>
                <w:b/>
                <w:bCs/>
              </w:rPr>
              <w:t>90</w:t>
            </w:r>
          </w:p>
        </w:tc>
        <w:tc>
          <w:tcPr>
            <w:tcW w:w="618" w:type="dxa"/>
            <w:tcBorders>
              <w:top w:val="single" w:sz="4" w:space="0" w:color="auto"/>
              <w:left w:val="nil"/>
              <w:bottom w:val="single" w:sz="4" w:space="0" w:color="auto"/>
              <w:right w:val="single" w:sz="4" w:space="0" w:color="auto"/>
            </w:tcBorders>
            <w:shd w:val="clear" w:color="auto" w:fill="auto"/>
            <w:noWrap/>
            <w:vAlign w:val="center"/>
            <w:hideMark/>
          </w:tcPr>
          <w:p w14:paraId="65A7DC85" w14:textId="6D55D72E" w:rsidR="004A518C" w:rsidRPr="00AC20CE" w:rsidRDefault="004A518C" w:rsidP="00DB3B4D">
            <w:pPr>
              <w:spacing w:after="0"/>
              <w:jc w:val="center"/>
              <w:rPr>
                <w:rFonts w:ascii="Calibri" w:eastAsia="Times New Roman" w:hAnsi="Calibri" w:cs="Calibri"/>
                <w:b/>
                <w:bCs/>
              </w:rPr>
            </w:pPr>
            <w:r w:rsidRPr="00AC20CE">
              <w:rPr>
                <w:rFonts w:ascii="Calibri" w:eastAsia="Times New Roman" w:hAnsi="Calibri" w:cs="Calibri"/>
                <w:b/>
                <w:bCs/>
              </w:rPr>
              <w:t>270</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3A69A016" w14:textId="3FA2EFD2" w:rsidR="004A518C" w:rsidRPr="00AC20CE" w:rsidRDefault="004A518C" w:rsidP="00DB3B4D">
            <w:pPr>
              <w:spacing w:after="0"/>
              <w:jc w:val="center"/>
              <w:rPr>
                <w:rFonts w:ascii="Calibri" w:eastAsia="Times New Roman" w:hAnsi="Calibri" w:cs="Calibri"/>
                <w:b/>
                <w:bCs/>
              </w:rPr>
            </w:pPr>
            <w:r w:rsidRPr="00AC20CE">
              <w:rPr>
                <w:rFonts w:ascii="Calibri" w:eastAsia="Times New Roman" w:hAnsi="Calibri" w:cs="Calibri"/>
                <w:b/>
                <w:bCs/>
              </w:rPr>
              <w:t>28.24</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012F3A4C" w14:textId="77777777" w:rsidR="004A518C" w:rsidRPr="00AC20CE" w:rsidRDefault="004A518C" w:rsidP="00DB3B4D">
            <w:pPr>
              <w:spacing w:after="0"/>
              <w:jc w:val="center"/>
              <w:rPr>
                <w:rFonts w:ascii="Calibri" w:eastAsia="Times New Roman" w:hAnsi="Calibri" w:cs="Calibri"/>
                <w:b/>
                <w:bCs/>
              </w:rPr>
            </w:pPr>
            <w:r w:rsidRPr="00AC20CE">
              <w:rPr>
                <w:rFonts w:ascii="Calibri" w:eastAsia="Times New Roman" w:hAnsi="Calibri" w:cs="Calibri"/>
                <w:b/>
                <w:bCs/>
              </w:rPr>
              <w:t>90</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0BDC21F8" w14:textId="77777777" w:rsidR="004A518C" w:rsidRPr="00AC20CE" w:rsidRDefault="004A518C" w:rsidP="00DB3B4D">
            <w:pPr>
              <w:spacing w:after="0"/>
              <w:jc w:val="center"/>
              <w:rPr>
                <w:rFonts w:ascii="Calibri" w:eastAsia="Times New Roman" w:hAnsi="Calibri" w:cs="Calibri"/>
                <w:b/>
                <w:bCs/>
              </w:rPr>
            </w:pPr>
            <w:r w:rsidRPr="00AC20CE">
              <w:rPr>
                <w:rFonts w:ascii="Calibri" w:eastAsia="Times New Roman" w:hAnsi="Calibri" w:cs="Calibri"/>
                <w:b/>
                <w:bCs/>
              </w:rPr>
              <w:t>270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594ECD09" w14:textId="0DBD20F9" w:rsidR="004A518C" w:rsidRPr="00AC20CE" w:rsidRDefault="004A518C" w:rsidP="00DB3B4D">
            <w:pPr>
              <w:spacing w:after="0"/>
              <w:jc w:val="center"/>
              <w:rPr>
                <w:rFonts w:ascii="Calibri" w:eastAsia="Times New Roman" w:hAnsi="Calibri" w:cs="Calibri"/>
                <w:b/>
                <w:bCs/>
              </w:rPr>
            </w:pPr>
            <w:r w:rsidRPr="00AC20CE">
              <w:rPr>
                <w:rFonts w:ascii="Calibri" w:eastAsia="Times New Roman" w:hAnsi="Calibri" w:cs="Calibri"/>
                <w:b/>
                <w:bCs/>
              </w:rPr>
              <w:t>28.24</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3F1CB1EA" w14:textId="77777777" w:rsidR="004A518C" w:rsidRPr="00AC20CE" w:rsidRDefault="004A518C" w:rsidP="00DB3B4D">
            <w:pPr>
              <w:spacing w:after="0"/>
              <w:jc w:val="center"/>
              <w:rPr>
                <w:rFonts w:ascii="Calibri" w:eastAsia="Times New Roman" w:hAnsi="Calibri" w:cs="Calibri"/>
                <w:b/>
                <w:bCs/>
              </w:rPr>
            </w:pPr>
            <w:r w:rsidRPr="00AC20CE">
              <w:rPr>
                <w:rFonts w:ascii="Calibri" w:eastAsia="Times New Roman" w:hAnsi="Calibri" w:cs="Calibri"/>
                <w:b/>
                <w:bCs/>
              </w:rPr>
              <w:t>0.00</w:t>
            </w:r>
          </w:p>
        </w:tc>
        <w:tc>
          <w:tcPr>
            <w:tcW w:w="1061" w:type="dxa"/>
            <w:tcBorders>
              <w:top w:val="single" w:sz="4" w:space="0" w:color="auto"/>
              <w:left w:val="nil"/>
              <w:bottom w:val="single" w:sz="4" w:space="0" w:color="auto"/>
              <w:right w:val="single" w:sz="4" w:space="0" w:color="auto"/>
            </w:tcBorders>
            <w:vAlign w:val="center"/>
          </w:tcPr>
          <w:p w14:paraId="252D8C0D" w14:textId="7166D4D1" w:rsidR="004A518C" w:rsidRPr="00AC20CE" w:rsidRDefault="004A518C" w:rsidP="00DB3B4D">
            <w:pPr>
              <w:spacing w:after="0"/>
              <w:jc w:val="center"/>
              <w:rPr>
                <w:rFonts w:ascii="Calibri" w:eastAsia="Times New Roman" w:hAnsi="Calibri" w:cs="Calibri"/>
                <w:b/>
                <w:bCs/>
              </w:rPr>
            </w:pPr>
            <w:r w:rsidRPr="00AC20CE">
              <w:rPr>
                <w:rFonts w:ascii="Calibri" w:eastAsia="Times New Roman" w:hAnsi="Calibri" w:cs="Calibri"/>
                <w:b/>
                <w:bCs/>
              </w:rPr>
              <w:t>Reference</w:t>
            </w:r>
          </w:p>
        </w:tc>
      </w:tr>
      <w:tr w:rsidR="00D922FE" w:rsidRPr="00AC20CE" w14:paraId="625B6061" w14:textId="7388EA60" w:rsidTr="00D922FE">
        <w:trPr>
          <w:gridAfter w:val="1"/>
          <w:wAfter w:w="151" w:type="dxa"/>
          <w:trHeight w:val="241"/>
          <w:jc w:val="center"/>
        </w:trPr>
        <w:tc>
          <w:tcPr>
            <w:tcW w:w="765" w:type="dxa"/>
            <w:vMerge/>
            <w:tcBorders>
              <w:top w:val="nil"/>
              <w:left w:val="single" w:sz="4" w:space="0" w:color="auto"/>
              <w:bottom w:val="single" w:sz="4" w:space="0" w:color="auto"/>
              <w:right w:val="single" w:sz="4" w:space="0" w:color="auto"/>
            </w:tcBorders>
            <w:vAlign w:val="center"/>
            <w:hideMark/>
          </w:tcPr>
          <w:p w14:paraId="659ED951" w14:textId="77777777" w:rsidR="004A518C" w:rsidRPr="00AC20CE" w:rsidRDefault="004A518C" w:rsidP="00DB3B4D">
            <w:pPr>
              <w:spacing w:after="0"/>
              <w:rPr>
                <w:rFonts w:ascii="Calibri" w:eastAsia="Times New Roman" w:hAnsi="Calibri" w:cs="Calibri"/>
                <w:color w:val="000000"/>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1A03F4CF" w14:textId="77777777" w:rsidR="004A518C" w:rsidRPr="00AC20CE" w:rsidRDefault="004A518C" w:rsidP="00DB3B4D">
            <w:pPr>
              <w:spacing w:after="0"/>
              <w:rPr>
                <w:rFonts w:ascii="Calibri" w:eastAsia="Times New Roman" w:hAnsi="Calibri" w:cs="Calibri"/>
                <w:color w:val="000000"/>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14:paraId="24D370C2" w14:textId="77777777" w:rsidR="004A518C" w:rsidRPr="00AC20CE" w:rsidRDefault="004A518C" w:rsidP="00DB3B4D">
            <w:pPr>
              <w:spacing w:after="0"/>
              <w:rPr>
                <w:rFonts w:ascii="Calibri" w:eastAsia="Times New Roman" w:hAnsi="Calibri" w:cs="Calibri"/>
                <w:color w:val="000000"/>
              </w:rPr>
            </w:pP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5E9987DC" w14:textId="77777777" w:rsidR="004A518C" w:rsidRPr="00AC20CE" w:rsidRDefault="004A518C" w:rsidP="00DB3B4D">
            <w:pPr>
              <w:spacing w:after="0"/>
              <w:jc w:val="center"/>
              <w:rPr>
                <w:rFonts w:ascii="Calibri" w:eastAsia="Times New Roman" w:hAnsi="Calibri" w:cs="Calibri"/>
                <w:color w:val="000000"/>
              </w:rPr>
            </w:pPr>
            <w:r w:rsidRPr="00AC20CE">
              <w:rPr>
                <w:rFonts w:ascii="Calibri" w:eastAsia="Times New Roman" w:hAnsi="Calibri" w:cs="Calibri"/>
                <w:color w:val="000000"/>
              </w:rPr>
              <w:t>16Q</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42FDE467" w14:textId="04BBF8B2" w:rsidR="004A518C" w:rsidRPr="00AC20CE" w:rsidRDefault="004A518C" w:rsidP="00DB3B4D">
            <w:pPr>
              <w:spacing w:after="0"/>
              <w:jc w:val="center"/>
              <w:rPr>
                <w:rFonts w:ascii="Calibri" w:eastAsia="Times New Roman" w:hAnsi="Calibri" w:cs="Calibri"/>
                <w:color w:val="000000"/>
              </w:rPr>
            </w:pPr>
            <w:r w:rsidRPr="00AC20CE">
              <w:rPr>
                <w:rFonts w:ascii="Calibri" w:eastAsia="Times New Roman" w:hAnsi="Calibri" w:cs="Calibri"/>
                <w:color w:val="000000"/>
              </w:rPr>
              <w:t>90</w:t>
            </w:r>
          </w:p>
        </w:tc>
        <w:tc>
          <w:tcPr>
            <w:tcW w:w="618" w:type="dxa"/>
            <w:tcBorders>
              <w:top w:val="single" w:sz="4" w:space="0" w:color="auto"/>
              <w:left w:val="nil"/>
              <w:bottom w:val="single" w:sz="4" w:space="0" w:color="auto"/>
              <w:right w:val="single" w:sz="4" w:space="0" w:color="auto"/>
            </w:tcBorders>
            <w:shd w:val="clear" w:color="auto" w:fill="auto"/>
            <w:noWrap/>
            <w:vAlign w:val="center"/>
            <w:hideMark/>
          </w:tcPr>
          <w:p w14:paraId="21302953" w14:textId="5508FD5D" w:rsidR="004A518C" w:rsidRPr="00AC20CE" w:rsidRDefault="004A518C" w:rsidP="00DB3B4D">
            <w:pPr>
              <w:spacing w:after="0"/>
              <w:jc w:val="center"/>
              <w:rPr>
                <w:rFonts w:ascii="Calibri" w:eastAsia="Times New Roman" w:hAnsi="Calibri" w:cs="Calibri"/>
                <w:color w:val="000000"/>
              </w:rPr>
            </w:pPr>
            <w:r w:rsidRPr="00AC20CE">
              <w:rPr>
                <w:rFonts w:ascii="Calibri" w:eastAsia="Times New Roman" w:hAnsi="Calibri" w:cs="Calibri"/>
                <w:color w:val="000000"/>
              </w:rPr>
              <w:t>90</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62BBD817" w14:textId="6BD1CED9" w:rsidR="004A518C" w:rsidRPr="00AC20CE" w:rsidRDefault="004A518C" w:rsidP="00DB3B4D">
            <w:pPr>
              <w:spacing w:after="0"/>
              <w:jc w:val="center"/>
              <w:rPr>
                <w:rFonts w:ascii="Calibri" w:eastAsia="Times New Roman" w:hAnsi="Calibri" w:cs="Calibri"/>
                <w:color w:val="000000"/>
              </w:rPr>
            </w:pPr>
            <w:r w:rsidRPr="00AC20CE">
              <w:rPr>
                <w:rFonts w:ascii="Calibri" w:eastAsia="Times New Roman" w:hAnsi="Calibri" w:cs="Calibri"/>
                <w:color w:val="000000"/>
              </w:rPr>
              <w:t>26.16</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5B5DCE89" w14:textId="3236F186" w:rsidR="004A518C" w:rsidRPr="00AC20CE" w:rsidRDefault="004A518C" w:rsidP="00DB3B4D">
            <w:pPr>
              <w:spacing w:after="0"/>
              <w:jc w:val="center"/>
              <w:rPr>
                <w:rFonts w:ascii="Calibri" w:eastAsia="Times New Roman" w:hAnsi="Calibri" w:cs="Calibri"/>
                <w:color w:val="000000"/>
              </w:rPr>
            </w:pPr>
            <w:r w:rsidRPr="00AC20CE">
              <w:rPr>
                <w:rFonts w:ascii="Calibri" w:eastAsia="Times New Roman" w:hAnsi="Calibri" w:cs="Calibri"/>
                <w:color w:val="000000"/>
              </w:rPr>
              <w:t>90</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38C931FD" w14:textId="2475DAC2" w:rsidR="004A518C" w:rsidRPr="00AC20CE" w:rsidRDefault="004A518C" w:rsidP="00DB3B4D">
            <w:pPr>
              <w:spacing w:after="0"/>
              <w:jc w:val="center"/>
              <w:rPr>
                <w:rFonts w:ascii="Calibri" w:eastAsia="Times New Roman" w:hAnsi="Calibri" w:cs="Calibri"/>
                <w:color w:val="000000"/>
              </w:rPr>
            </w:pPr>
            <w:r w:rsidRPr="00AC20CE">
              <w:rPr>
                <w:rFonts w:ascii="Calibri" w:eastAsia="Times New Roman" w:hAnsi="Calibri" w:cs="Calibri"/>
                <w:color w:val="000000"/>
              </w:rPr>
              <w:t>270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34A25C8F" w14:textId="4E5DBE56" w:rsidR="004A518C" w:rsidRPr="00AC20CE" w:rsidRDefault="004A518C" w:rsidP="00DB3B4D">
            <w:pPr>
              <w:spacing w:after="0"/>
              <w:jc w:val="center"/>
              <w:rPr>
                <w:rFonts w:ascii="Calibri" w:eastAsia="Times New Roman" w:hAnsi="Calibri" w:cs="Calibri"/>
                <w:color w:val="000000"/>
              </w:rPr>
            </w:pPr>
            <w:r w:rsidRPr="00AC20CE">
              <w:rPr>
                <w:rFonts w:ascii="Calibri" w:eastAsia="Times New Roman" w:hAnsi="Calibri" w:cs="Calibri"/>
                <w:color w:val="000000"/>
              </w:rPr>
              <w:t>25.96</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53C5B270" w14:textId="3CCD5529" w:rsidR="004A518C" w:rsidRPr="00AC20CE" w:rsidRDefault="004A518C" w:rsidP="00DB3B4D">
            <w:pPr>
              <w:spacing w:after="0"/>
              <w:jc w:val="center"/>
              <w:rPr>
                <w:rFonts w:ascii="Calibri" w:eastAsia="Times New Roman" w:hAnsi="Calibri" w:cs="Calibri"/>
                <w:color w:val="000000"/>
              </w:rPr>
            </w:pPr>
            <w:r w:rsidRPr="00AC20CE">
              <w:rPr>
                <w:rFonts w:ascii="Calibri" w:eastAsia="Times New Roman" w:hAnsi="Calibri" w:cs="Calibri"/>
                <w:color w:val="000000"/>
              </w:rPr>
              <w:t>0.2</w:t>
            </w:r>
            <w:r w:rsidR="000773B8">
              <w:rPr>
                <w:rFonts w:ascii="Calibri" w:eastAsia="Times New Roman" w:hAnsi="Calibri" w:cs="Calibri"/>
                <w:color w:val="000000"/>
              </w:rPr>
              <w:t>0</w:t>
            </w:r>
          </w:p>
        </w:tc>
        <w:tc>
          <w:tcPr>
            <w:tcW w:w="1061" w:type="dxa"/>
            <w:tcBorders>
              <w:top w:val="single" w:sz="4" w:space="0" w:color="auto"/>
              <w:left w:val="nil"/>
              <w:bottom w:val="single" w:sz="4" w:space="0" w:color="auto"/>
              <w:right w:val="single" w:sz="4" w:space="0" w:color="auto"/>
            </w:tcBorders>
            <w:vAlign w:val="center"/>
          </w:tcPr>
          <w:p w14:paraId="6694568A" w14:textId="5C5F3DB9" w:rsidR="004A518C" w:rsidRPr="00AC20CE" w:rsidRDefault="00CC3246" w:rsidP="00DB3B4D">
            <w:pPr>
              <w:spacing w:after="0"/>
              <w:jc w:val="center"/>
              <w:rPr>
                <w:rFonts w:ascii="Calibri" w:eastAsia="Times New Roman" w:hAnsi="Calibri" w:cs="Calibri"/>
                <w:color w:val="000000"/>
              </w:rPr>
            </w:pPr>
            <w:r>
              <w:rPr>
                <w:rFonts w:ascii="Calibri" w:eastAsia="Times New Roman" w:hAnsi="Calibri" w:cs="Calibri"/>
                <w:color w:val="000000"/>
              </w:rPr>
              <w:t>N</w:t>
            </w:r>
            <w:r w:rsidR="0025780A">
              <w:rPr>
                <w:rFonts w:ascii="Calibri" w:eastAsia="Times New Roman" w:hAnsi="Calibri" w:cs="Calibri"/>
                <w:color w:val="000000"/>
              </w:rPr>
              <w:t>OTE</w:t>
            </w:r>
            <w:r>
              <w:rPr>
                <w:rFonts w:ascii="Calibri" w:eastAsia="Times New Roman" w:hAnsi="Calibri" w:cs="Calibri"/>
                <w:color w:val="000000"/>
              </w:rPr>
              <w:t xml:space="preserve"> 1</w:t>
            </w:r>
          </w:p>
        </w:tc>
      </w:tr>
      <w:tr w:rsidR="00D922FE" w:rsidRPr="00AC20CE" w14:paraId="2E3BC094" w14:textId="73F8778B" w:rsidTr="00D922FE">
        <w:trPr>
          <w:gridAfter w:val="1"/>
          <w:wAfter w:w="151" w:type="dxa"/>
          <w:trHeight w:val="241"/>
          <w:jc w:val="center"/>
        </w:trPr>
        <w:tc>
          <w:tcPr>
            <w:tcW w:w="765" w:type="dxa"/>
            <w:vMerge/>
            <w:tcBorders>
              <w:top w:val="nil"/>
              <w:left w:val="single" w:sz="4" w:space="0" w:color="auto"/>
              <w:bottom w:val="single" w:sz="4" w:space="0" w:color="auto"/>
              <w:right w:val="single" w:sz="4" w:space="0" w:color="auto"/>
            </w:tcBorders>
            <w:vAlign w:val="center"/>
            <w:hideMark/>
          </w:tcPr>
          <w:p w14:paraId="668D6671" w14:textId="77777777" w:rsidR="004A518C" w:rsidRPr="00AC20CE" w:rsidRDefault="004A518C" w:rsidP="00DB3B4D">
            <w:pPr>
              <w:spacing w:after="0"/>
              <w:rPr>
                <w:rFonts w:ascii="Calibri" w:eastAsia="Times New Roman" w:hAnsi="Calibri" w:cs="Calibri"/>
                <w:color w:val="000000"/>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599FEAE5" w14:textId="77777777" w:rsidR="004A518C" w:rsidRPr="00AC20CE" w:rsidRDefault="004A518C" w:rsidP="00DB3B4D">
            <w:pPr>
              <w:spacing w:after="0"/>
              <w:rPr>
                <w:rFonts w:ascii="Calibri" w:eastAsia="Times New Roman" w:hAnsi="Calibri" w:cs="Calibri"/>
                <w:color w:val="000000"/>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14:paraId="670337F8" w14:textId="77777777" w:rsidR="004A518C" w:rsidRPr="00AC20CE" w:rsidRDefault="004A518C" w:rsidP="00DB3B4D">
            <w:pPr>
              <w:spacing w:after="0"/>
              <w:rPr>
                <w:rFonts w:ascii="Calibri" w:eastAsia="Times New Roman" w:hAnsi="Calibri" w:cs="Calibri"/>
                <w:color w:val="000000"/>
              </w:rPr>
            </w:pP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01870AB3" w14:textId="77777777" w:rsidR="004A518C" w:rsidRPr="00AC20CE" w:rsidRDefault="004A518C" w:rsidP="00DB3B4D">
            <w:pPr>
              <w:spacing w:after="0"/>
              <w:jc w:val="center"/>
              <w:rPr>
                <w:rFonts w:ascii="Calibri" w:eastAsia="Times New Roman" w:hAnsi="Calibri" w:cs="Calibri"/>
                <w:color w:val="000000"/>
              </w:rPr>
            </w:pPr>
            <w:r w:rsidRPr="00AC20CE">
              <w:rPr>
                <w:rFonts w:ascii="Calibri" w:eastAsia="Times New Roman" w:hAnsi="Calibri" w:cs="Calibri"/>
                <w:color w:val="000000"/>
              </w:rPr>
              <w:t>64Q</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34B23431" w14:textId="18484D65" w:rsidR="004A518C" w:rsidRPr="00AC20CE" w:rsidRDefault="004A518C" w:rsidP="00DB3B4D">
            <w:pPr>
              <w:spacing w:after="0"/>
              <w:jc w:val="center"/>
              <w:rPr>
                <w:rFonts w:ascii="Calibri" w:eastAsia="Times New Roman" w:hAnsi="Calibri" w:cs="Calibri"/>
                <w:color w:val="000000"/>
              </w:rPr>
            </w:pPr>
            <w:r w:rsidRPr="00AC20CE">
              <w:rPr>
                <w:rFonts w:ascii="Calibri" w:eastAsia="Times New Roman" w:hAnsi="Calibri" w:cs="Calibri"/>
                <w:color w:val="000000"/>
              </w:rPr>
              <w:t>90</w:t>
            </w:r>
          </w:p>
        </w:tc>
        <w:tc>
          <w:tcPr>
            <w:tcW w:w="618" w:type="dxa"/>
            <w:tcBorders>
              <w:top w:val="single" w:sz="4" w:space="0" w:color="auto"/>
              <w:left w:val="nil"/>
              <w:bottom w:val="single" w:sz="4" w:space="0" w:color="auto"/>
              <w:right w:val="single" w:sz="4" w:space="0" w:color="auto"/>
            </w:tcBorders>
            <w:shd w:val="clear" w:color="auto" w:fill="auto"/>
            <w:noWrap/>
            <w:vAlign w:val="center"/>
            <w:hideMark/>
          </w:tcPr>
          <w:p w14:paraId="33891A5D" w14:textId="7A9A15E7" w:rsidR="004A518C" w:rsidRPr="00AC20CE" w:rsidRDefault="004A518C" w:rsidP="00DB3B4D">
            <w:pPr>
              <w:spacing w:after="0"/>
              <w:jc w:val="center"/>
              <w:rPr>
                <w:rFonts w:ascii="Calibri" w:eastAsia="Times New Roman" w:hAnsi="Calibri" w:cs="Calibri"/>
                <w:color w:val="000000"/>
              </w:rPr>
            </w:pPr>
            <w:r w:rsidRPr="00AC20CE">
              <w:rPr>
                <w:rFonts w:ascii="Calibri" w:eastAsia="Times New Roman" w:hAnsi="Calibri" w:cs="Calibri"/>
                <w:color w:val="000000"/>
              </w:rPr>
              <w:t>255</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7FD9E9E5" w14:textId="4F9B23E6" w:rsidR="004A518C" w:rsidRPr="00AC20CE" w:rsidRDefault="004A518C" w:rsidP="00DB3B4D">
            <w:pPr>
              <w:spacing w:after="0"/>
              <w:jc w:val="center"/>
              <w:rPr>
                <w:rFonts w:ascii="Calibri" w:eastAsia="Times New Roman" w:hAnsi="Calibri" w:cs="Calibri"/>
                <w:color w:val="000000"/>
              </w:rPr>
            </w:pPr>
            <w:r w:rsidRPr="00AC20CE">
              <w:rPr>
                <w:rFonts w:ascii="Calibri" w:eastAsia="Times New Roman" w:hAnsi="Calibri" w:cs="Calibri"/>
                <w:color w:val="000000"/>
              </w:rPr>
              <w:t>23.73</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65EF02CB" w14:textId="797A163F" w:rsidR="004A518C" w:rsidRPr="00AC20CE" w:rsidRDefault="004A518C" w:rsidP="00DB3B4D">
            <w:pPr>
              <w:spacing w:after="0"/>
              <w:jc w:val="center"/>
              <w:rPr>
                <w:rFonts w:ascii="Calibri" w:eastAsia="Times New Roman" w:hAnsi="Calibri" w:cs="Calibri"/>
                <w:color w:val="000000"/>
              </w:rPr>
            </w:pPr>
            <w:r w:rsidRPr="00AC20CE">
              <w:rPr>
                <w:rFonts w:ascii="Calibri" w:eastAsia="Times New Roman" w:hAnsi="Calibri" w:cs="Calibri"/>
                <w:color w:val="000000"/>
              </w:rPr>
              <w:t>90</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1D4B0D13" w14:textId="3ED52640" w:rsidR="004A518C" w:rsidRPr="00AC20CE" w:rsidRDefault="004A518C" w:rsidP="00DB3B4D">
            <w:pPr>
              <w:spacing w:after="0"/>
              <w:jc w:val="center"/>
              <w:rPr>
                <w:rFonts w:ascii="Calibri" w:eastAsia="Times New Roman" w:hAnsi="Calibri" w:cs="Calibri"/>
                <w:color w:val="000000"/>
              </w:rPr>
            </w:pPr>
            <w:r w:rsidRPr="00AC20CE">
              <w:rPr>
                <w:rFonts w:ascii="Calibri" w:eastAsia="Times New Roman" w:hAnsi="Calibri" w:cs="Calibri"/>
                <w:color w:val="000000"/>
              </w:rPr>
              <w:t>270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5CD56BF7" w14:textId="758C3843" w:rsidR="004A518C" w:rsidRPr="00AC20CE" w:rsidRDefault="004A518C" w:rsidP="00DB3B4D">
            <w:pPr>
              <w:spacing w:after="0"/>
              <w:jc w:val="center"/>
              <w:rPr>
                <w:rFonts w:ascii="Calibri" w:eastAsia="Times New Roman" w:hAnsi="Calibri" w:cs="Calibri"/>
                <w:color w:val="000000"/>
              </w:rPr>
            </w:pPr>
            <w:r w:rsidRPr="00AC20CE">
              <w:rPr>
                <w:rFonts w:ascii="Calibri" w:eastAsia="Times New Roman" w:hAnsi="Calibri" w:cs="Calibri"/>
                <w:color w:val="000000"/>
              </w:rPr>
              <w:t>23.71</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029BCE08" w14:textId="39600747" w:rsidR="004A518C" w:rsidRPr="00AC20CE" w:rsidRDefault="004A518C" w:rsidP="00DB3B4D">
            <w:pPr>
              <w:spacing w:after="0"/>
              <w:jc w:val="center"/>
              <w:rPr>
                <w:rFonts w:ascii="Calibri" w:eastAsia="Times New Roman" w:hAnsi="Calibri" w:cs="Calibri"/>
                <w:color w:val="000000"/>
              </w:rPr>
            </w:pPr>
            <w:r w:rsidRPr="00AC20CE">
              <w:rPr>
                <w:rFonts w:ascii="Calibri" w:eastAsia="Times New Roman" w:hAnsi="Calibri" w:cs="Calibri"/>
                <w:color w:val="000000"/>
              </w:rPr>
              <w:t>0.02</w:t>
            </w:r>
          </w:p>
        </w:tc>
        <w:tc>
          <w:tcPr>
            <w:tcW w:w="1061" w:type="dxa"/>
            <w:tcBorders>
              <w:top w:val="single" w:sz="4" w:space="0" w:color="auto"/>
              <w:left w:val="nil"/>
              <w:bottom w:val="single" w:sz="4" w:space="0" w:color="auto"/>
              <w:right w:val="single" w:sz="4" w:space="0" w:color="auto"/>
            </w:tcBorders>
            <w:vAlign w:val="center"/>
          </w:tcPr>
          <w:p w14:paraId="1E0EFAA5" w14:textId="7BF9B3A6" w:rsidR="004A518C" w:rsidRPr="00AC20CE" w:rsidRDefault="0025780A" w:rsidP="00DB3B4D">
            <w:pPr>
              <w:spacing w:after="0"/>
              <w:jc w:val="center"/>
              <w:rPr>
                <w:rFonts w:ascii="Calibri" w:eastAsia="Times New Roman" w:hAnsi="Calibri" w:cs="Calibri"/>
                <w:color w:val="000000"/>
              </w:rPr>
            </w:pPr>
            <w:r>
              <w:rPr>
                <w:rFonts w:ascii="Calibri" w:eastAsia="Times New Roman" w:hAnsi="Calibri" w:cs="Calibri"/>
                <w:color w:val="000000"/>
              </w:rPr>
              <w:t>NOTE 1</w:t>
            </w:r>
          </w:p>
        </w:tc>
      </w:tr>
      <w:tr w:rsidR="00D922FE" w:rsidRPr="00AC20CE" w14:paraId="4C7485FE" w14:textId="430E2CE6" w:rsidTr="00D922FE">
        <w:trPr>
          <w:gridAfter w:val="1"/>
          <w:wAfter w:w="151" w:type="dxa"/>
          <w:trHeight w:val="241"/>
          <w:jc w:val="center"/>
        </w:trPr>
        <w:tc>
          <w:tcPr>
            <w:tcW w:w="765" w:type="dxa"/>
            <w:vMerge/>
            <w:tcBorders>
              <w:top w:val="nil"/>
              <w:left w:val="single" w:sz="4" w:space="0" w:color="auto"/>
              <w:bottom w:val="single" w:sz="4" w:space="0" w:color="auto"/>
              <w:right w:val="single" w:sz="4" w:space="0" w:color="auto"/>
            </w:tcBorders>
            <w:vAlign w:val="center"/>
            <w:hideMark/>
          </w:tcPr>
          <w:p w14:paraId="4557C609" w14:textId="77777777" w:rsidR="0025780A" w:rsidRPr="00AC20CE" w:rsidRDefault="0025780A" w:rsidP="0025780A">
            <w:pPr>
              <w:spacing w:after="0"/>
              <w:rPr>
                <w:rFonts w:ascii="Calibri" w:eastAsia="Times New Roman" w:hAnsi="Calibri" w:cs="Calibri"/>
                <w:color w:val="000000"/>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535510B3" w14:textId="77777777" w:rsidR="0025780A" w:rsidRPr="00AC20CE" w:rsidRDefault="0025780A" w:rsidP="0025780A">
            <w:pPr>
              <w:spacing w:after="0"/>
              <w:rPr>
                <w:rFonts w:ascii="Calibri" w:eastAsia="Times New Roman" w:hAnsi="Calibri" w:cs="Calibri"/>
                <w:color w:val="000000"/>
              </w:rPr>
            </w:pPr>
          </w:p>
        </w:tc>
        <w:tc>
          <w:tcPr>
            <w:tcW w:w="7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E7D2C"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CP</w:t>
            </w: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06C4A1CF"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QPSK</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408024BE"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90</w:t>
            </w:r>
          </w:p>
        </w:tc>
        <w:tc>
          <w:tcPr>
            <w:tcW w:w="618" w:type="dxa"/>
            <w:tcBorders>
              <w:top w:val="single" w:sz="4" w:space="0" w:color="auto"/>
              <w:left w:val="nil"/>
              <w:bottom w:val="single" w:sz="4" w:space="0" w:color="auto"/>
              <w:right w:val="single" w:sz="4" w:space="0" w:color="auto"/>
            </w:tcBorders>
            <w:shd w:val="clear" w:color="auto" w:fill="auto"/>
            <w:noWrap/>
            <w:vAlign w:val="center"/>
            <w:hideMark/>
          </w:tcPr>
          <w:p w14:paraId="0F0E6840"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270</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520CB06F" w14:textId="19BFB61B"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24.84</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4BD97CB9"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90</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71929C59"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270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256C6562" w14:textId="33B1186E"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24.84</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4A7A2F47"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0.00</w:t>
            </w:r>
          </w:p>
        </w:tc>
        <w:tc>
          <w:tcPr>
            <w:tcW w:w="1061" w:type="dxa"/>
            <w:tcBorders>
              <w:top w:val="single" w:sz="4" w:space="0" w:color="auto"/>
              <w:left w:val="nil"/>
              <w:bottom w:val="single" w:sz="4" w:space="0" w:color="auto"/>
              <w:right w:val="single" w:sz="4" w:space="0" w:color="auto"/>
            </w:tcBorders>
          </w:tcPr>
          <w:p w14:paraId="11DD5E8E" w14:textId="013EBC53" w:rsidR="0025780A" w:rsidRPr="00AC20CE" w:rsidRDefault="0025780A" w:rsidP="0025780A">
            <w:pPr>
              <w:spacing w:after="0"/>
              <w:jc w:val="center"/>
              <w:rPr>
                <w:rFonts w:ascii="Calibri" w:eastAsia="Times New Roman" w:hAnsi="Calibri" w:cs="Calibri"/>
                <w:color w:val="000000"/>
              </w:rPr>
            </w:pPr>
            <w:r w:rsidRPr="00110F9F">
              <w:rPr>
                <w:rFonts w:ascii="Calibri" w:eastAsia="Times New Roman" w:hAnsi="Calibri" w:cs="Calibri"/>
                <w:color w:val="000000"/>
              </w:rPr>
              <w:t xml:space="preserve">NOTE </w:t>
            </w:r>
            <w:r>
              <w:rPr>
                <w:rFonts w:ascii="Calibri" w:eastAsia="Times New Roman" w:hAnsi="Calibri" w:cs="Calibri"/>
                <w:color w:val="000000"/>
              </w:rPr>
              <w:t>2</w:t>
            </w:r>
          </w:p>
        </w:tc>
      </w:tr>
      <w:tr w:rsidR="00D922FE" w:rsidRPr="00AC20CE" w14:paraId="177F71F8" w14:textId="0D796529" w:rsidTr="00D922FE">
        <w:trPr>
          <w:gridAfter w:val="1"/>
          <w:wAfter w:w="151" w:type="dxa"/>
          <w:trHeight w:val="241"/>
          <w:jc w:val="center"/>
        </w:trPr>
        <w:tc>
          <w:tcPr>
            <w:tcW w:w="765" w:type="dxa"/>
            <w:vMerge/>
            <w:tcBorders>
              <w:top w:val="nil"/>
              <w:left w:val="single" w:sz="4" w:space="0" w:color="auto"/>
              <w:bottom w:val="single" w:sz="4" w:space="0" w:color="auto"/>
              <w:right w:val="single" w:sz="4" w:space="0" w:color="auto"/>
            </w:tcBorders>
            <w:vAlign w:val="center"/>
            <w:hideMark/>
          </w:tcPr>
          <w:p w14:paraId="2D453AE4" w14:textId="77777777" w:rsidR="0025780A" w:rsidRPr="00AC20CE" w:rsidRDefault="0025780A" w:rsidP="0025780A">
            <w:pPr>
              <w:spacing w:after="0"/>
              <w:rPr>
                <w:rFonts w:ascii="Calibri" w:eastAsia="Times New Roman" w:hAnsi="Calibri" w:cs="Calibri"/>
                <w:color w:val="000000"/>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53F0F998" w14:textId="77777777" w:rsidR="0025780A" w:rsidRPr="00AC20CE" w:rsidRDefault="0025780A" w:rsidP="0025780A">
            <w:pPr>
              <w:spacing w:after="0"/>
              <w:rPr>
                <w:rFonts w:ascii="Calibri" w:eastAsia="Times New Roman" w:hAnsi="Calibri" w:cs="Calibri"/>
                <w:color w:val="000000"/>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14:paraId="5EA421F8" w14:textId="77777777" w:rsidR="0025780A" w:rsidRPr="00AC20CE" w:rsidRDefault="0025780A" w:rsidP="0025780A">
            <w:pPr>
              <w:spacing w:after="0"/>
              <w:rPr>
                <w:rFonts w:ascii="Calibri" w:eastAsia="Times New Roman" w:hAnsi="Calibri" w:cs="Calibri"/>
                <w:color w:val="000000"/>
              </w:rPr>
            </w:pP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59B81A8F"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16Q</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06DFB645" w14:textId="56DBF6BF"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90</w:t>
            </w:r>
          </w:p>
        </w:tc>
        <w:tc>
          <w:tcPr>
            <w:tcW w:w="618" w:type="dxa"/>
            <w:tcBorders>
              <w:top w:val="single" w:sz="4" w:space="0" w:color="auto"/>
              <w:left w:val="nil"/>
              <w:bottom w:val="single" w:sz="4" w:space="0" w:color="auto"/>
              <w:right w:val="single" w:sz="4" w:space="0" w:color="auto"/>
            </w:tcBorders>
            <w:shd w:val="clear" w:color="auto" w:fill="auto"/>
            <w:noWrap/>
            <w:vAlign w:val="center"/>
            <w:hideMark/>
          </w:tcPr>
          <w:p w14:paraId="4F603222" w14:textId="4277F635"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270</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402CF304" w14:textId="7814A38F"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23.60</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1773B846"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90</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4D710469"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270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6BBF0197" w14:textId="0B88CAE8"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23.60</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19ACDBF8"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0.00</w:t>
            </w:r>
          </w:p>
        </w:tc>
        <w:tc>
          <w:tcPr>
            <w:tcW w:w="1061" w:type="dxa"/>
            <w:tcBorders>
              <w:top w:val="single" w:sz="4" w:space="0" w:color="auto"/>
              <w:left w:val="nil"/>
              <w:bottom w:val="single" w:sz="4" w:space="0" w:color="auto"/>
              <w:right w:val="single" w:sz="4" w:space="0" w:color="auto"/>
            </w:tcBorders>
          </w:tcPr>
          <w:p w14:paraId="052A8866" w14:textId="3AFCA264" w:rsidR="0025780A" w:rsidRPr="00AC20CE" w:rsidRDefault="0025780A" w:rsidP="0025780A">
            <w:pPr>
              <w:spacing w:after="0"/>
              <w:jc w:val="center"/>
              <w:rPr>
                <w:rFonts w:ascii="Calibri" w:eastAsia="Times New Roman" w:hAnsi="Calibri" w:cs="Calibri"/>
                <w:color w:val="000000"/>
              </w:rPr>
            </w:pPr>
            <w:r w:rsidRPr="00110F9F">
              <w:rPr>
                <w:rFonts w:ascii="Calibri" w:eastAsia="Times New Roman" w:hAnsi="Calibri" w:cs="Calibri"/>
                <w:color w:val="000000"/>
              </w:rPr>
              <w:t xml:space="preserve">NOTE </w:t>
            </w:r>
            <w:r>
              <w:rPr>
                <w:rFonts w:ascii="Calibri" w:eastAsia="Times New Roman" w:hAnsi="Calibri" w:cs="Calibri"/>
                <w:color w:val="000000"/>
              </w:rPr>
              <w:t>2</w:t>
            </w:r>
          </w:p>
        </w:tc>
      </w:tr>
      <w:tr w:rsidR="00D922FE" w:rsidRPr="00AC20CE" w14:paraId="030A8392" w14:textId="2DC10FD2" w:rsidTr="00D922FE">
        <w:trPr>
          <w:gridAfter w:val="1"/>
          <w:wAfter w:w="151" w:type="dxa"/>
          <w:trHeight w:val="241"/>
          <w:jc w:val="center"/>
        </w:trPr>
        <w:tc>
          <w:tcPr>
            <w:tcW w:w="765" w:type="dxa"/>
            <w:vMerge/>
            <w:tcBorders>
              <w:top w:val="nil"/>
              <w:left w:val="single" w:sz="4" w:space="0" w:color="auto"/>
              <w:bottom w:val="single" w:sz="4" w:space="0" w:color="auto"/>
              <w:right w:val="single" w:sz="4" w:space="0" w:color="auto"/>
            </w:tcBorders>
            <w:vAlign w:val="center"/>
            <w:hideMark/>
          </w:tcPr>
          <w:p w14:paraId="0F43E567" w14:textId="77777777" w:rsidR="0025780A" w:rsidRPr="00AC20CE" w:rsidRDefault="0025780A" w:rsidP="0025780A">
            <w:pPr>
              <w:spacing w:after="0"/>
              <w:rPr>
                <w:rFonts w:ascii="Calibri" w:eastAsia="Times New Roman" w:hAnsi="Calibri" w:cs="Calibri"/>
                <w:color w:val="000000"/>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3AC45DA3" w14:textId="77777777" w:rsidR="0025780A" w:rsidRPr="00AC20CE" w:rsidRDefault="0025780A" w:rsidP="0025780A">
            <w:pPr>
              <w:spacing w:after="0"/>
              <w:rPr>
                <w:rFonts w:ascii="Calibri" w:eastAsia="Times New Roman" w:hAnsi="Calibri" w:cs="Calibri"/>
                <w:color w:val="000000"/>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14:paraId="1A48F90E" w14:textId="77777777" w:rsidR="0025780A" w:rsidRPr="00AC20CE" w:rsidRDefault="0025780A" w:rsidP="0025780A">
            <w:pPr>
              <w:spacing w:after="0"/>
              <w:rPr>
                <w:rFonts w:ascii="Calibri" w:eastAsia="Times New Roman" w:hAnsi="Calibri" w:cs="Calibri"/>
                <w:color w:val="000000"/>
              </w:rPr>
            </w:pP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7C874275"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64Q</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6C0D816E" w14:textId="4F95CE75"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75</w:t>
            </w:r>
          </w:p>
        </w:tc>
        <w:tc>
          <w:tcPr>
            <w:tcW w:w="618" w:type="dxa"/>
            <w:tcBorders>
              <w:top w:val="single" w:sz="4" w:space="0" w:color="auto"/>
              <w:left w:val="nil"/>
              <w:bottom w:val="single" w:sz="4" w:space="0" w:color="auto"/>
              <w:right w:val="single" w:sz="4" w:space="0" w:color="auto"/>
            </w:tcBorders>
            <w:shd w:val="clear" w:color="auto" w:fill="auto"/>
            <w:noWrap/>
            <w:vAlign w:val="center"/>
            <w:hideMark/>
          </w:tcPr>
          <w:p w14:paraId="5D2B4DC6" w14:textId="4FFEECE0"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255</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5C3B9157" w14:textId="327111FE"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21.54</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7443947D"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90</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5FA4701A"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270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7C6708C6" w14:textId="17D53EA0"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21.2</w:t>
            </w:r>
            <w:r>
              <w:rPr>
                <w:rFonts w:ascii="Calibri" w:eastAsia="Times New Roman" w:hAnsi="Calibri" w:cs="Calibri"/>
                <w:color w:val="000000"/>
              </w:rPr>
              <w:t>9</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17C887B2" w14:textId="216FD94C"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0.</w:t>
            </w:r>
            <w:r>
              <w:rPr>
                <w:rFonts w:ascii="Calibri" w:eastAsia="Times New Roman" w:hAnsi="Calibri" w:cs="Calibri"/>
                <w:color w:val="000000"/>
              </w:rPr>
              <w:t>25</w:t>
            </w:r>
          </w:p>
        </w:tc>
        <w:tc>
          <w:tcPr>
            <w:tcW w:w="1061" w:type="dxa"/>
            <w:tcBorders>
              <w:top w:val="single" w:sz="4" w:space="0" w:color="auto"/>
              <w:left w:val="nil"/>
              <w:bottom w:val="single" w:sz="4" w:space="0" w:color="auto"/>
              <w:right w:val="single" w:sz="4" w:space="0" w:color="auto"/>
            </w:tcBorders>
          </w:tcPr>
          <w:p w14:paraId="6288BE75" w14:textId="206FCECF" w:rsidR="0025780A" w:rsidRPr="00AC20CE" w:rsidRDefault="0025780A" w:rsidP="0025780A">
            <w:pPr>
              <w:spacing w:after="0"/>
              <w:jc w:val="center"/>
              <w:rPr>
                <w:rFonts w:ascii="Calibri" w:eastAsia="Times New Roman" w:hAnsi="Calibri" w:cs="Calibri"/>
                <w:color w:val="000000"/>
              </w:rPr>
            </w:pPr>
            <w:r w:rsidRPr="00110F9F">
              <w:rPr>
                <w:rFonts w:ascii="Calibri" w:eastAsia="Times New Roman" w:hAnsi="Calibri" w:cs="Calibri"/>
                <w:color w:val="000000"/>
              </w:rPr>
              <w:t>NOTE 1</w:t>
            </w:r>
          </w:p>
        </w:tc>
      </w:tr>
      <w:tr w:rsidR="00D922FE" w:rsidRPr="00AC20CE" w14:paraId="27705E25" w14:textId="77777777" w:rsidTr="00D922FE">
        <w:trPr>
          <w:trHeight w:val="241"/>
          <w:jc w:val="center"/>
        </w:trPr>
        <w:tc>
          <w:tcPr>
            <w:tcW w:w="765" w:type="dxa"/>
            <w:vMerge/>
            <w:tcBorders>
              <w:top w:val="nil"/>
              <w:left w:val="single" w:sz="4" w:space="0" w:color="auto"/>
              <w:bottom w:val="single" w:sz="4" w:space="0" w:color="auto"/>
              <w:right w:val="single" w:sz="4" w:space="0" w:color="auto"/>
            </w:tcBorders>
            <w:vAlign w:val="center"/>
          </w:tcPr>
          <w:p w14:paraId="7A8E9157" w14:textId="77777777" w:rsidR="00A11B67" w:rsidRPr="00AC20CE" w:rsidRDefault="00A11B67" w:rsidP="002B3E91">
            <w:pPr>
              <w:spacing w:after="0"/>
              <w:rPr>
                <w:rFonts w:ascii="Calibri" w:eastAsia="Times New Roman" w:hAnsi="Calibri" w:cs="Calibri"/>
                <w:color w:val="000000"/>
              </w:rPr>
            </w:pPr>
          </w:p>
        </w:tc>
        <w:tc>
          <w:tcPr>
            <w:tcW w:w="8791" w:type="dxa"/>
            <w:gridSpan w:val="12"/>
            <w:tcBorders>
              <w:top w:val="single" w:sz="4" w:space="0" w:color="auto"/>
              <w:left w:val="single" w:sz="4" w:space="0" w:color="auto"/>
              <w:bottom w:val="single" w:sz="4" w:space="0" w:color="auto"/>
              <w:right w:val="single" w:sz="4" w:space="0" w:color="auto"/>
            </w:tcBorders>
            <w:vAlign w:val="center"/>
          </w:tcPr>
          <w:p w14:paraId="10DDC8E3" w14:textId="77777777" w:rsidR="00A11B67" w:rsidRDefault="00A11B67" w:rsidP="002B3E91">
            <w:pPr>
              <w:spacing w:after="0"/>
              <w:jc w:val="center"/>
              <w:rPr>
                <w:rFonts w:ascii="Calibri" w:eastAsia="Times New Roman" w:hAnsi="Calibri" w:cs="Calibri"/>
                <w:color w:val="000000"/>
              </w:rPr>
            </w:pPr>
          </w:p>
        </w:tc>
      </w:tr>
      <w:tr w:rsidR="00D922FE" w:rsidRPr="00AC20CE" w14:paraId="2DF0E0DD" w14:textId="77777777" w:rsidTr="00D922FE">
        <w:trPr>
          <w:trHeight w:val="241"/>
          <w:jc w:val="center"/>
        </w:trPr>
        <w:tc>
          <w:tcPr>
            <w:tcW w:w="765" w:type="dxa"/>
            <w:vMerge/>
            <w:tcBorders>
              <w:top w:val="nil"/>
              <w:left w:val="single" w:sz="4" w:space="0" w:color="auto"/>
              <w:bottom w:val="single" w:sz="4" w:space="0" w:color="auto"/>
              <w:right w:val="single" w:sz="4" w:space="0" w:color="auto"/>
            </w:tcBorders>
            <w:vAlign w:val="center"/>
          </w:tcPr>
          <w:p w14:paraId="329D54CB" w14:textId="77777777" w:rsidR="00A11B67" w:rsidRPr="00AC20CE" w:rsidRDefault="00A11B67" w:rsidP="002B3E91">
            <w:pPr>
              <w:spacing w:after="0"/>
              <w:rPr>
                <w:rFonts w:ascii="Calibri" w:eastAsia="Times New Roman" w:hAnsi="Calibri" w:cs="Calibri"/>
                <w:color w:val="000000"/>
              </w:rPr>
            </w:pPr>
          </w:p>
        </w:tc>
        <w:tc>
          <w:tcPr>
            <w:tcW w:w="1081" w:type="dxa"/>
            <w:tcBorders>
              <w:top w:val="single" w:sz="4" w:space="0" w:color="auto"/>
              <w:left w:val="single" w:sz="4" w:space="0" w:color="auto"/>
              <w:bottom w:val="single" w:sz="4" w:space="0" w:color="auto"/>
              <w:right w:val="single" w:sz="4" w:space="0" w:color="auto"/>
            </w:tcBorders>
            <w:vAlign w:val="center"/>
          </w:tcPr>
          <w:p w14:paraId="58CAB01C" w14:textId="08475CCF" w:rsidR="00A11B67" w:rsidRPr="00AC20CE" w:rsidRDefault="00A11B67" w:rsidP="006E35CE">
            <w:pPr>
              <w:spacing w:after="0"/>
              <w:jc w:val="center"/>
              <w:rPr>
                <w:rFonts w:ascii="Calibri" w:eastAsia="Times New Roman" w:hAnsi="Calibri" w:cs="Calibri"/>
                <w:color w:val="000000"/>
              </w:rPr>
            </w:pPr>
            <w:r>
              <w:rPr>
                <w:rFonts w:ascii="Calibri" w:eastAsia="Times New Roman" w:hAnsi="Calibri" w:cs="Calibri"/>
                <w:color w:val="000000"/>
              </w:rPr>
              <w:t>M</w:t>
            </w:r>
          </w:p>
        </w:tc>
        <w:tc>
          <w:tcPr>
            <w:tcW w:w="7710" w:type="dxa"/>
            <w:gridSpan w:val="11"/>
            <w:tcBorders>
              <w:top w:val="single" w:sz="4" w:space="0" w:color="auto"/>
              <w:left w:val="single" w:sz="4" w:space="0" w:color="auto"/>
              <w:bottom w:val="single" w:sz="4" w:space="0" w:color="auto"/>
              <w:right w:val="single" w:sz="4" w:space="0" w:color="auto"/>
            </w:tcBorders>
            <w:vAlign w:val="center"/>
          </w:tcPr>
          <w:p w14:paraId="71B7A990" w14:textId="21726BB6" w:rsidR="00A11B67" w:rsidRDefault="008834A5" w:rsidP="003F0023">
            <w:pPr>
              <w:spacing w:after="0"/>
              <w:jc w:val="center"/>
              <w:rPr>
                <w:rFonts w:ascii="Calibri" w:eastAsia="Times New Roman" w:hAnsi="Calibri" w:cs="Calibri"/>
                <w:color w:val="000000"/>
              </w:rPr>
            </w:pPr>
            <w:r>
              <w:rPr>
                <w:rFonts w:ascii="Calibri" w:eastAsia="Times New Roman" w:hAnsi="Calibri" w:cs="Calibri"/>
                <w:color w:val="000000"/>
              </w:rPr>
              <w:t>An incorrect channel was measured</w:t>
            </w:r>
          </w:p>
        </w:tc>
      </w:tr>
      <w:tr w:rsidR="00D922FE" w:rsidRPr="00AC20CE" w14:paraId="5ADE062A" w14:textId="77777777" w:rsidTr="00D922FE">
        <w:trPr>
          <w:trHeight w:val="241"/>
          <w:jc w:val="center"/>
        </w:trPr>
        <w:tc>
          <w:tcPr>
            <w:tcW w:w="765" w:type="dxa"/>
            <w:vMerge/>
            <w:tcBorders>
              <w:top w:val="nil"/>
              <w:left w:val="single" w:sz="4" w:space="0" w:color="auto"/>
              <w:bottom w:val="single" w:sz="4" w:space="0" w:color="auto"/>
              <w:right w:val="single" w:sz="4" w:space="0" w:color="auto"/>
            </w:tcBorders>
            <w:vAlign w:val="center"/>
          </w:tcPr>
          <w:p w14:paraId="79353328" w14:textId="77777777" w:rsidR="0025780A" w:rsidRPr="00AC20CE" w:rsidRDefault="0025780A" w:rsidP="002B3E91">
            <w:pPr>
              <w:spacing w:after="0"/>
              <w:rPr>
                <w:rFonts w:ascii="Calibri" w:eastAsia="Times New Roman" w:hAnsi="Calibri" w:cs="Calibri"/>
                <w:color w:val="000000"/>
              </w:rPr>
            </w:pPr>
          </w:p>
        </w:tc>
        <w:tc>
          <w:tcPr>
            <w:tcW w:w="8791" w:type="dxa"/>
            <w:gridSpan w:val="12"/>
            <w:tcBorders>
              <w:top w:val="single" w:sz="4" w:space="0" w:color="auto"/>
              <w:left w:val="single" w:sz="4" w:space="0" w:color="auto"/>
              <w:bottom w:val="single" w:sz="4" w:space="0" w:color="auto"/>
              <w:right w:val="single" w:sz="4" w:space="0" w:color="auto"/>
            </w:tcBorders>
            <w:vAlign w:val="center"/>
          </w:tcPr>
          <w:p w14:paraId="40B0D4BC" w14:textId="77777777" w:rsidR="0025780A" w:rsidRDefault="0025780A" w:rsidP="002B3E91">
            <w:pPr>
              <w:spacing w:after="0"/>
              <w:jc w:val="center"/>
              <w:rPr>
                <w:rFonts w:ascii="Calibri" w:eastAsia="Times New Roman" w:hAnsi="Calibri" w:cs="Calibri"/>
                <w:color w:val="000000"/>
              </w:rPr>
            </w:pPr>
          </w:p>
        </w:tc>
      </w:tr>
      <w:tr w:rsidR="00D922FE" w:rsidRPr="00AC20CE" w14:paraId="62DAFF89" w14:textId="7D85FB32" w:rsidTr="00D922FE">
        <w:trPr>
          <w:gridAfter w:val="1"/>
          <w:wAfter w:w="151" w:type="dxa"/>
          <w:trHeight w:val="241"/>
          <w:jc w:val="center"/>
        </w:trPr>
        <w:tc>
          <w:tcPr>
            <w:tcW w:w="765" w:type="dxa"/>
            <w:vMerge/>
            <w:tcBorders>
              <w:top w:val="nil"/>
              <w:left w:val="single" w:sz="4" w:space="0" w:color="auto"/>
              <w:bottom w:val="single" w:sz="4" w:space="0" w:color="auto"/>
              <w:right w:val="single" w:sz="4" w:space="0" w:color="auto"/>
            </w:tcBorders>
            <w:vAlign w:val="center"/>
            <w:hideMark/>
          </w:tcPr>
          <w:p w14:paraId="45662B97" w14:textId="77777777" w:rsidR="004A518C" w:rsidRPr="00AC20CE" w:rsidRDefault="004A518C" w:rsidP="00CF76CC">
            <w:pPr>
              <w:spacing w:after="0"/>
              <w:rPr>
                <w:rFonts w:ascii="Calibri" w:eastAsia="Times New Roman" w:hAnsi="Calibri" w:cs="Calibri"/>
                <w:color w:val="000000"/>
              </w:rPr>
            </w:pPr>
          </w:p>
        </w:tc>
        <w:tc>
          <w:tcPr>
            <w:tcW w:w="108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3187F"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H</w:t>
            </w:r>
          </w:p>
        </w:tc>
        <w:tc>
          <w:tcPr>
            <w:tcW w:w="7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FAC69"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DFT</w:t>
            </w: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17B5FDC1" w14:textId="7777777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QPSK</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3BD4A523" w14:textId="7777777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15</w:t>
            </w:r>
          </w:p>
        </w:tc>
        <w:tc>
          <w:tcPr>
            <w:tcW w:w="618" w:type="dxa"/>
            <w:tcBorders>
              <w:top w:val="single" w:sz="4" w:space="0" w:color="auto"/>
              <w:left w:val="nil"/>
              <w:bottom w:val="single" w:sz="4" w:space="0" w:color="auto"/>
              <w:right w:val="single" w:sz="4" w:space="0" w:color="auto"/>
            </w:tcBorders>
            <w:shd w:val="clear" w:color="auto" w:fill="auto"/>
            <w:noWrap/>
            <w:vAlign w:val="center"/>
            <w:hideMark/>
          </w:tcPr>
          <w:p w14:paraId="67D00941" w14:textId="7777777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210</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1D123BCE" w14:textId="7777777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29.56</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5F8D1A90" w14:textId="7777777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15</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4340E027" w14:textId="7777777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210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095A5680" w14:textId="7777777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29.56</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69B5145C" w14:textId="7777777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0.00</w:t>
            </w:r>
          </w:p>
        </w:tc>
        <w:tc>
          <w:tcPr>
            <w:tcW w:w="1061" w:type="dxa"/>
            <w:tcBorders>
              <w:top w:val="single" w:sz="4" w:space="0" w:color="auto"/>
              <w:left w:val="nil"/>
              <w:bottom w:val="single" w:sz="4" w:space="0" w:color="auto"/>
              <w:right w:val="single" w:sz="4" w:space="0" w:color="auto"/>
            </w:tcBorders>
            <w:vAlign w:val="center"/>
          </w:tcPr>
          <w:p w14:paraId="1802A5CD" w14:textId="46A37899"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Reference</w:t>
            </w:r>
          </w:p>
        </w:tc>
      </w:tr>
      <w:tr w:rsidR="00D922FE" w:rsidRPr="00AC20CE" w14:paraId="66DC85EF" w14:textId="41973DBD" w:rsidTr="00D922FE">
        <w:trPr>
          <w:gridAfter w:val="1"/>
          <w:wAfter w:w="151" w:type="dxa"/>
          <w:trHeight w:val="241"/>
          <w:jc w:val="center"/>
        </w:trPr>
        <w:tc>
          <w:tcPr>
            <w:tcW w:w="765" w:type="dxa"/>
            <w:vMerge/>
            <w:tcBorders>
              <w:top w:val="nil"/>
              <w:left w:val="single" w:sz="4" w:space="0" w:color="auto"/>
              <w:bottom w:val="single" w:sz="4" w:space="0" w:color="auto"/>
              <w:right w:val="single" w:sz="4" w:space="0" w:color="auto"/>
            </w:tcBorders>
            <w:vAlign w:val="center"/>
            <w:hideMark/>
          </w:tcPr>
          <w:p w14:paraId="068A1D1D" w14:textId="77777777" w:rsidR="004A518C" w:rsidRPr="00AC20CE" w:rsidRDefault="004A518C" w:rsidP="00CF76CC">
            <w:pPr>
              <w:spacing w:after="0"/>
              <w:rPr>
                <w:rFonts w:ascii="Calibri" w:eastAsia="Times New Roman" w:hAnsi="Calibri" w:cs="Calibri"/>
                <w:color w:val="000000"/>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7B8B9C0D" w14:textId="77777777" w:rsidR="004A518C" w:rsidRPr="00AC20CE" w:rsidRDefault="004A518C" w:rsidP="00CF76CC">
            <w:pPr>
              <w:spacing w:after="0"/>
              <w:rPr>
                <w:rFonts w:ascii="Calibri" w:eastAsia="Times New Roman" w:hAnsi="Calibri" w:cs="Calibri"/>
                <w:color w:val="000000"/>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14:paraId="35EE999B" w14:textId="77777777" w:rsidR="004A518C" w:rsidRPr="00AC20CE" w:rsidRDefault="004A518C" w:rsidP="00CF76CC">
            <w:pPr>
              <w:spacing w:after="0"/>
              <w:rPr>
                <w:rFonts w:ascii="Calibri" w:eastAsia="Times New Roman" w:hAnsi="Calibri" w:cs="Calibri"/>
                <w:color w:val="000000"/>
              </w:rPr>
            </w:pP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1D87A4F4"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16Q</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77CFEFB7"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165</w:t>
            </w:r>
          </w:p>
        </w:tc>
        <w:tc>
          <w:tcPr>
            <w:tcW w:w="618" w:type="dxa"/>
            <w:tcBorders>
              <w:top w:val="single" w:sz="4" w:space="0" w:color="auto"/>
              <w:left w:val="nil"/>
              <w:bottom w:val="single" w:sz="4" w:space="0" w:color="auto"/>
              <w:right w:val="single" w:sz="4" w:space="0" w:color="auto"/>
            </w:tcBorders>
            <w:shd w:val="clear" w:color="auto" w:fill="auto"/>
            <w:noWrap/>
            <w:vAlign w:val="center"/>
            <w:hideMark/>
          </w:tcPr>
          <w:p w14:paraId="7F2C3FD4"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150</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25B77401"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27.11</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09EA1C30"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15</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75481E66"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210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59FF0B11"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27.08</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28588469"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0.03</w:t>
            </w:r>
          </w:p>
        </w:tc>
        <w:tc>
          <w:tcPr>
            <w:tcW w:w="1061" w:type="dxa"/>
            <w:tcBorders>
              <w:top w:val="single" w:sz="4" w:space="0" w:color="auto"/>
              <w:left w:val="nil"/>
              <w:bottom w:val="single" w:sz="4" w:space="0" w:color="auto"/>
              <w:right w:val="single" w:sz="4" w:space="0" w:color="auto"/>
            </w:tcBorders>
            <w:vAlign w:val="center"/>
          </w:tcPr>
          <w:p w14:paraId="62285293" w14:textId="25652872" w:rsidR="004A518C" w:rsidRPr="00AC20CE" w:rsidRDefault="0025780A" w:rsidP="00CF76CC">
            <w:pPr>
              <w:spacing w:after="0"/>
              <w:jc w:val="center"/>
              <w:rPr>
                <w:rFonts w:ascii="Calibri" w:eastAsia="Times New Roman" w:hAnsi="Calibri" w:cs="Calibri"/>
                <w:color w:val="000000"/>
              </w:rPr>
            </w:pPr>
            <w:r w:rsidRPr="00110F9F">
              <w:rPr>
                <w:rFonts w:ascii="Calibri" w:eastAsia="Times New Roman" w:hAnsi="Calibri" w:cs="Calibri"/>
                <w:color w:val="000000"/>
              </w:rPr>
              <w:t xml:space="preserve">NOTE </w:t>
            </w:r>
            <w:r w:rsidR="003051F7">
              <w:rPr>
                <w:rFonts w:ascii="Calibri" w:eastAsia="Times New Roman" w:hAnsi="Calibri" w:cs="Calibri"/>
                <w:color w:val="000000"/>
              </w:rPr>
              <w:t>1</w:t>
            </w:r>
          </w:p>
        </w:tc>
      </w:tr>
      <w:tr w:rsidR="00D922FE" w:rsidRPr="00AC20CE" w14:paraId="7BF6BA9A" w14:textId="3BA2AF31" w:rsidTr="00D922FE">
        <w:trPr>
          <w:gridAfter w:val="1"/>
          <w:wAfter w:w="151" w:type="dxa"/>
          <w:trHeight w:val="241"/>
          <w:jc w:val="center"/>
        </w:trPr>
        <w:tc>
          <w:tcPr>
            <w:tcW w:w="765" w:type="dxa"/>
            <w:vMerge/>
            <w:tcBorders>
              <w:top w:val="nil"/>
              <w:left w:val="single" w:sz="4" w:space="0" w:color="auto"/>
              <w:bottom w:val="single" w:sz="4" w:space="0" w:color="auto"/>
              <w:right w:val="single" w:sz="4" w:space="0" w:color="auto"/>
            </w:tcBorders>
            <w:vAlign w:val="center"/>
            <w:hideMark/>
          </w:tcPr>
          <w:p w14:paraId="350B2134" w14:textId="77777777" w:rsidR="0025780A" w:rsidRPr="00AC20CE" w:rsidRDefault="0025780A" w:rsidP="0025780A">
            <w:pPr>
              <w:spacing w:after="0"/>
              <w:rPr>
                <w:rFonts w:ascii="Calibri" w:eastAsia="Times New Roman" w:hAnsi="Calibri" w:cs="Calibri"/>
                <w:color w:val="000000"/>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070599A4" w14:textId="77777777" w:rsidR="0025780A" w:rsidRPr="00AC20CE" w:rsidRDefault="0025780A" w:rsidP="0025780A">
            <w:pPr>
              <w:spacing w:after="0"/>
              <w:rPr>
                <w:rFonts w:ascii="Calibri" w:eastAsia="Times New Roman" w:hAnsi="Calibri" w:cs="Calibri"/>
                <w:color w:val="000000"/>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14:paraId="7CE3E292" w14:textId="77777777" w:rsidR="0025780A" w:rsidRPr="00AC20CE" w:rsidRDefault="0025780A" w:rsidP="0025780A">
            <w:pPr>
              <w:spacing w:after="0"/>
              <w:rPr>
                <w:rFonts w:ascii="Calibri" w:eastAsia="Times New Roman" w:hAnsi="Calibri" w:cs="Calibri"/>
                <w:color w:val="000000"/>
              </w:rPr>
            </w:pP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4D77EB82"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64Q</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0C92A66F"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15</w:t>
            </w:r>
          </w:p>
        </w:tc>
        <w:tc>
          <w:tcPr>
            <w:tcW w:w="618" w:type="dxa"/>
            <w:tcBorders>
              <w:top w:val="single" w:sz="4" w:space="0" w:color="auto"/>
              <w:left w:val="nil"/>
              <w:bottom w:val="single" w:sz="4" w:space="0" w:color="auto"/>
              <w:right w:val="single" w:sz="4" w:space="0" w:color="auto"/>
            </w:tcBorders>
            <w:shd w:val="clear" w:color="auto" w:fill="auto"/>
            <w:noWrap/>
            <w:vAlign w:val="center"/>
            <w:hideMark/>
          </w:tcPr>
          <w:p w14:paraId="71079962"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210</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0F7A031B"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24.95</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56D5EA4A"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15</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6789FDA9"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210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1286192B"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24.95</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3D803ED1"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0.00</w:t>
            </w:r>
          </w:p>
        </w:tc>
        <w:tc>
          <w:tcPr>
            <w:tcW w:w="1061" w:type="dxa"/>
            <w:tcBorders>
              <w:top w:val="single" w:sz="4" w:space="0" w:color="auto"/>
              <w:left w:val="nil"/>
              <w:bottom w:val="single" w:sz="4" w:space="0" w:color="auto"/>
              <w:right w:val="single" w:sz="4" w:space="0" w:color="auto"/>
            </w:tcBorders>
          </w:tcPr>
          <w:p w14:paraId="6B27CCCE" w14:textId="1473AA2B" w:rsidR="0025780A" w:rsidRPr="00AC20CE" w:rsidRDefault="0025780A" w:rsidP="0025780A">
            <w:pPr>
              <w:spacing w:after="0"/>
              <w:jc w:val="center"/>
              <w:rPr>
                <w:rFonts w:ascii="Calibri" w:eastAsia="Times New Roman" w:hAnsi="Calibri" w:cs="Calibri"/>
                <w:color w:val="000000"/>
              </w:rPr>
            </w:pPr>
            <w:r w:rsidRPr="00D702DA">
              <w:rPr>
                <w:rFonts w:ascii="Calibri" w:eastAsia="Times New Roman" w:hAnsi="Calibri" w:cs="Calibri"/>
                <w:color w:val="000000"/>
              </w:rPr>
              <w:t xml:space="preserve">NOTE </w:t>
            </w:r>
            <w:r w:rsidR="0095179C">
              <w:rPr>
                <w:rFonts w:ascii="Calibri" w:eastAsia="Times New Roman" w:hAnsi="Calibri" w:cs="Calibri"/>
                <w:color w:val="000000"/>
              </w:rPr>
              <w:t>2</w:t>
            </w:r>
          </w:p>
        </w:tc>
      </w:tr>
      <w:tr w:rsidR="00D922FE" w:rsidRPr="00AC20CE" w14:paraId="0FCC5CDC" w14:textId="2A4138DA" w:rsidTr="00D922FE">
        <w:trPr>
          <w:gridAfter w:val="1"/>
          <w:wAfter w:w="151" w:type="dxa"/>
          <w:trHeight w:val="241"/>
          <w:jc w:val="center"/>
        </w:trPr>
        <w:tc>
          <w:tcPr>
            <w:tcW w:w="765" w:type="dxa"/>
            <w:vMerge/>
            <w:tcBorders>
              <w:top w:val="nil"/>
              <w:left w:val="single" w:sz="4" w:space="0" w:color="auto"/>
              <w:bottom w:val="single" w:sz="4" w:space="0" w:color="auto"/>
              <w:right w:val="single" w:sz="4" w:space="0" w:color="auto"/>
            </w:tcBorders>
            <w:vAlign w:val="center"/>
            <w:hideMark/>
          </w:tcPr>
          <w:p w14:paraId="4361AE9D" w14:textId="77777777" w:rsidR="0025780A" w:rsidRPr="00AC20CE" w:rsidRDefault="0025780A" w:rsidP="0025780A">
            <w:pPr>
              <w:spacing w:after="0"/>
              <w:rPr>
                <w:rFonts w:ascii="Calibri" w:eastAsia="Times New Roman" w:hAnsi="Calibri" w:cs="Calibri"/>
                <w:color w:val="000000"/>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1574A2DE" w14:textId="77777777" w:rsidR="0025780A" w:rsidRPr="00AC20CE" w:rsidRDefault="0025780A" w:rsidP="0025780A">
            <w:pPr>
              <w:spacing w:after="0"/>
              <w:rPr>
                <w:rFonts w:ascii="Calibri" w:eastAsia="Times New Roman" w:hAnsi="Calibri" w:cs="Calibri"/>
                <w:color w:val="000000"/>
              </w:rPr>
            </w:pPr>
          </w:p>
        </w:tc>
        <w:tc>
          <w:tcPr>
            <w:tcW w:w="7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8CC5B"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CP</w:t>
            </w: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1EE49142"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QPSK</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41A54E6B"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15</w:t>
            </w:r>
          </w:p>
        </w:tc>
        <w:tc>
          <w:tcPr>
            <w:tcW w:w="618" w:type="dxa"/>
            <w:tcBorders>
              <w:top w:val="single" w:sz="4" w:space="0" w:color="auto"/>
              <w:left w:val="nil"/>
              <w:bottom w:val="single" w:sz="4" w:space="0" w:color="auto"/>
              <w:right w:val="single" w:sz="4" w:space="0" w:color="auto"/>
            </w:tcBorders>
            <w:shd w:val="clear" w:color="auto" w:fill="auto"/>
            <w:noWrap/>
            <w:vAlign w:val="center"/>
            <w:hideMark/>
          </w:tcPr>
          <w:p w14:paraId="7DBE369C"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210</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4E23DCFC"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26.32</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50E18138"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15</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76271ABB"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210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17051C6F"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26.28</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3A209A4D"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0.04</w:t>
            </w:r>
          </w:p>
        </w:tc>
        <w:tc>
          <w:tcPr>
            <w:tcW w:w="1061" w:type="dxa"/>
            <w:tcBorders>
              <w:top w:val="single" w:sz="4" w:space="0" w:color="auto"/>
              <w:left w:val="nil"/>
              <w:bottom w:val="single" w:sz="4" w:space="0" w:color="auto"/>
              <w:right w:val="single" w:sz="4" w:space="0" w:color="auto"/>
            </w:tcBorders>
          </w:tcPr>
          <w:p w14:paraId="232ED193" w14:textId="1103A533" w:rsidR="0025780A" w:rsidRPr="00AC20CE" w:rsidRDefault="0025780A" w:rsidP="0025780A">
            <w:pPr>
              <w:spacing w:after="0"/>
              <w:jc w:val="center"/>
              <w:rPr>
                <w:rFonts w:ascii="Calibri" w:eastAsia="Times New Roman" w:hAnsi="Calibri" w:cs="Calibri"/>
                <w:color w:val="000000"/>
              </w:rPr>
            </w:pPr>
            <w:r w:rsidRPr="00D702DA">
              <w:rPr>
                <w:rFonts w:ascii="Calibri" w:eastAsia="Times New Roman" w:hAnsi="Calibri" w:cs="Calibri"/>
                <w:color w:val="000000"/>
              </w:rPr>
              <w:t xml:space="preserve">NOTE </w:t>
            </w:r>
            <w:r w:rsidR="0095179C">
              <w:rPr>
                <w:rFonts w:ascii="Calibri" w:eastAsia="Times New Roman" w:hAnsi="Calibri" w:cs="Calibri"/>
                <w:color w:val="000000"/>
              </w:rPr>
              <w:t>2</w:t>
            </w:r>
          </w:p>
        </w:tc>
      </w:tr>
      <w:tr w:rsidR="00D922FE" w:rsidRPr="00AC20CE" w14:paraId="10812440" w14:textId="4495A5C1" w:rsidTr="00D922FE">
        <w:trPr>
          <w:gridAfter w:val="1"/>
          <w:wAfter w:w="151" w:type="dxa"/>
          <w:trHeight w:val="241"/>
          <w:jc w:val="center"/>
        </w:trPr>
        <w:tc>
          <w:tcPr>
            <w:tcW w:w="765" w:type="dxa"/>
            <w:vMerge/>
            <w:tcBorders>
              <w:top w:val="nil"/>
              <w:left w:val="single" w:sz="4" w:space="0" w:color="auto"/>
              <w:bottom w:val="single" w:sz="4" w:space="0" w:color="auto"/>
              <w:right w:val="single" w:sz="4" w:space="0" w:color="auto"/>
            </w:tcBorders>
            <w:vAlign w:val="center"/>
            <w:hideMark/>
          </w:tcPr>
          <w:p w14:paraId="2E131214" w14:textId="77777777" w:rsidR="0025780A" w:rsidRPr="00AC20CE" w:rsidRDefault="0025780A" w:rsidP="0025780A">
            <w:pPr>
              <w:spacing w:after="0"/>
              <w:rPr>
                <w:rFonts w:ascii="Calibri" w:eastAsia="Times New Roman" w:hAnsi="Calibri" w:cs="Calibri"/>
                <w:color w:val="000000"/>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2CA95EE9" w14:textId="77777777" w:rsidR="0025780A" w:rsidRPr="00AC20CE" w:rsidRDefault="0025780A" w:rsidP="0025780A">
            <w:pPr>
              <w:spacing w:after="0"/>
              <w:rPr>
                <w:rFonts w:ascii="Calibri" w:eastAsia="Times New Roman" w:hAnsi="Calibri" w:cs="Calibri"/>
                <w:color w:val="000000"/>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14:paraId="78AADBB8" w14:textId="77777777" w:rsidR="0025780A" w:rsidRPr="00AC20CE" w:rsidRDefault="0025780A" w:rsidP="0025780A">
            <w:pPr>
              <w:spacing w:after="0"/>
              <w:rPr>
                <w:rFonts w:ascii="Calibri" w:eastAsia="Times New Roman" w:hAnsi="Calibri" w:cs="Calibri"/>
                <w:color w:val="000000"/>
              </w:rPr>
            </w:pP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4DBC2232"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16Q</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4578B7D9"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15</w:t>
            </w:r>
          </w:p>
        </w:tc>
        <w:tc>
          <w:tcPr>
            <w:tcW w:w="618" w:type="dxa"/>
            <w:tcBorders>
              <w:top w:val="single" w:sz="4" w:space="0" w:color="auto"/>
              <w:left w:val="nil"/>
              <w:bottom w:val="single" w:sz="4" w:space="0" w:color="auto"/>
              <w:right w:val="single" w:sz="4" w:space="0" w:color="auto"/>
            </w:tcBorders>
            <w:shd w:val="clear" w:color="auto" w:fill="auto"/>
            <w:noWrap/>
            <w:vAlign w:val="center"/>
            <w:hideMark/>
          </w:tcPr>
          <w:p w14:paraId="4331D7F3"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210</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40ACED70"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25.24</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451DA74C"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15</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1DA7DEA3"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210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540BC67D"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25.24</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62CA9348"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0.00</w:t>
            </w:r>
          </w:p>
        </w:tc>
        <w:tc>
          <w:tcPr>
            <w:tcW w:w="1061" w:type="dxa"/>
            <w:tcBorders>
              <w:top w:val="single" w:sz="4" w:space="0" w:color="auto"/>
              <w:left w:val="nil"/>
              <w:bottom w:val="single" w:sz="4" w:space="0" w:color="auto"/>
              <w:right w:val="single" w:sz="4" w:space="0" w:color="auto"/>
            </w:tcBorders>
          </w:tcPr>
          <w:p w14:paraId="3C04AA97" w14:textId="1D34684A" w:rsidR="0025780A" w:rsidRPr="00AC20CE" w:rsidRDefault="0025780A" w:rsidP="0025780A">
            <w:pPr>
              <w:spacing w:after="0"/>
              <w:jc w:val="center"/>
              <w:rPr>
                <w:rFonts w:ascii="Calibri" w:eastAsia="Times New Roman" w:hAnsi="Calibri" w:cs="Calibri"/>
                <w:color w:val="000000"/>
              </w:rPr>
            </w:pPr>
            <w:r w:rsidRPr="00D702DA">
              <w:rPr>
                <w:rFonts w:ascii="Calibri" w:eastAsia="Times New Roman" w:hAnsi="Calibri" w:cs="Calibri"/>
                <w:color w:val="000000"/>
              </w:rPr>
              <w:t xml:space="preserve">NOTE </w:t>
            </w:r>
            <w:r w:rsidR="0095179C">
              <w:rPr>
                <w:rFonts w:ascii="Calibri" w:eastAsia="Times New Roman" w:hAnsi="Calibri" w:cs="Calibri"/>
                <w:color w:val="000000"/>
              </w:rPr>
              <w:t>2</w:t>
            </w:r>
          </w:p>
        </w:tc>
      </w:tr>
      <w:tr w:rsidR="00D922FE" w:rsidRPr="00AC20CE" w14:paraId="19E32C4F" w14:textId="4C1FBCE9" w:rsidTr="00D922FE">
        <w:trPr>
          <w:gridAfter w:val="1"/>
          <w:wAfter w:w="151" w:type="dxa"/>
          <w:trHeight w:val="241"/>
          <w:jc w:val="center"/>
        </w:trPr>
        <w:tc>
          <w:tcPr>
            <w:tcW w:w="765" w:type="dxa"/>
            <w:vMerge/>
            <w:tcBorders>
              <w:top w:val="nil"/>
              <w:left w:val="single" w:sz="4" w:space="0" w:color="auto"/>
              <w:bottom w:val="single" w:sz="4" w:space="0" w:color="auto"/>
              <w:right w:val="single" w:sz="4" w:space="0" w:color="auto"/>
            </w:tcBorders>
            <w:vAlign w:val="center"/>
            <w:hideMark/>
          </w:tcPr>
          <w:p w14:paraId="45585EBA" w14:textId="77777777" w:rsidR="004A518C" w:rsidRPr="00AC20CE" w:rsidRDefault="004A518C" w:rsidP="00CF76CC">
            <w:pPr>
              <w:spacing w:after="0"/>
              <w:rPr>
                <w:rFonts w:ascii="Calibri" w:eastAsia="Times New Roman" w:hAnsi="Calibri" w:cs="Calibri"/>
                <w:color w:val="000000"/>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6A36D73D" w14:textId="77777777" w:rsidR="004A518C" w:rsidRPr="00AC20CE" w:rsidRDefault="004A518C" w:rsidP="00CF76CC">
            <w:pPr>
              <w:spacing w:after="0"/>
              <w:rPr>
                <w:rFonts w:ascii="Calibri" w:eastAsia="Times New Roman" w:hAnsi="Calibri" w:cs="Calibri"/>
                <w:color w:val="000000"/>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14:paraId="54EC3EE9" w14:textId="77777777" w:rsidR="004A518C" w:rsidRPr="00AC20CE" w:rsidRDefault="004A518C" w:rsidP="00CF76CC">
            <w:pPr>
              <w:spacing w:after="0"/>
              <w:rPr>
                <w:rFonts w:ascii="Calibri" w:eastAsia="Times New Roman" w:hAnsi="Calibri" w:cs="Calibri"/>
                <w:color w:val="000000"/>
              </w:rPr>
            </w:pP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0636653D"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64Q</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6FD67A8C"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165</w:t>
            </w:r>
          </w:p>
        </w:tc>
        <w:tc>
          <w:tcPr>
            <w:tcW w:w="618" w:type="dxa"/>
            <w:tcBorders>
              <w:top w:val="single" w:sz="4" w:space="0" w:color="auto"/>
              <w:left w:val="nil"/>
              <w:bottom w:val="single" w:sz="4" w:space="0" w:color="auto"/>
              <w:right w:val="single" w:sz="4" w:space="0" w:color="auto"/>
            </w:tcBorders>
            <w:shd w:val="clear" w:color="auto" w:fill="auto"/>
            <w:noWrap/>
            <w:vAlign w:val="center"/>
            <w:hideMark/>
          </w:tcPr>
          <w:p w14:paraId="12283F34"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150</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76711867"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23.16</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6BC21B2E"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15</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1099A5FB"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210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06C681D0"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23.13</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086EB35A"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0.03</w:t>
            </w:r>
          </w:p>
        </w:tc>
        <w:tc>
          <w:tcPr>
            <w:tcW w:w="1061" w:type="dxa"/>
            <w:tcBorders>
              <w:top w:val="single" w:sz="4" w:space="0" w:color="auto"/>
              <w:left w:val="nil"/>
              <w:bottom w:val="single" w:sz="4" w:space="0" w:color="auto"/>
              <w:right w:val="single" w:sz="4" w:space="0" w:color="auto"/>
            </w:tcBorders>
            <w:vAlign w:val="center"/>
          </w:tcPr>
          <w:p w14:paraId="789F0803" w14:textId="33942EFB" w:rsidR="004A518C" w:rsidRPr="00AC20CE" w:rsidRDefault="0025780A" w:rsidP="00CF76CC">
            <w:pPr>
              <w:spacing w:after="0"/>
              <w:jc w:val="center"/>
              <w:rPr>
                <w:rFonts w:ascii="Calibri" w:eastAsia="Times New Roman" w:hAnsi="Calibri" w:cs="Calibri"/>
                <w:color w:val="000000"/>
              </w:rPr>
            </w:pPr>
            <w:r w:rsidRPr="00110F9F">
              <w:rPr>
                <w:rFonts w:ascii="Calibri" w:eastAsia="Times New Roman" w:hAnsi="Calibri" w:cs="Calibri"/>
                <w:color w:val="000000"/>
              </w:rPr>
              <w:t xml:space="preserve">NOTE </w:t>
            </w:r>
            <w:r w:rsidR="0095179C">
              <w:rPr>
                <w:rFonts w:ascii="Calibri" w:eastAsia="Times New Roman" w:hAnsi="Calibri" w:cs="Calibri"/>
                <w:color w:val="000000"/>
              </w:rPr>
              <w:t>1</w:t>
            </w:r>
          </w:p>
        </w:tc>
      </w:tr>
      <w:tr w:rsidR="004A518C" w:rsidRPr="00AC20CE" w14:paraId="426E493F" w14:textId="77777777" w:rsidTr="00D922FE">
        <w:trPr>
          <w:gridAfter w:val="12"/>
          <w:wAfter w:w="8791" w:type="dxa"/>
          <w:trHeight w:val="241"/>
          <w:jc w:val="center"/>
        </w:trPr>
        <w:tc>
          <w:tcPr>
            <w:tcW w:w="765" w:type="dxa"/>
            <w:tcBorders>
              <w:top w:val="nil"/>
              <w:left w:val="single" w:sz="4" w:space="0" w:color="auto"/>
              <w:bottom w:val="single" w:sz="4" w:space="0" w:color="auto"/>
              <w:right w:val="single" w:sz="4" w:space="0" w:color="auto"/>
            </w:tcBorders>
            <w:vAlign w:val="center"/>
          </w:tcPr>
          <w:p w14:paraId="288311A3" w14:textId="77777777" w:rsidR="004A518C" w:rsidRPr="00AC20CE" w:rsidRDefault="004A518C" w:rsidP="00CF76CC">
            <w:pPr>
              <w:spacing w:after="0"/>
              <w:rPr>
                <w:rFonts w:ascii="Calibri" w:eastAsia="Times New Roman" w:hAnsi="Calibri" w:cs="Calibri"/>
                <w:color w:val="000000"/>
              </w:rPr>
            </w:pPr>
          </w:p>
        </w:tc>
      </w:tr>
      <w:tr w:rsidR="00D922FE" w:rsidRPr="00AC20CE" w14:paraId="6B0495E2" w14:textId="67B0E6FA" w:rsidTr="00D922FE">
        <w:trPr>
          <w:gridAfter w:val="1"/>
          <w:wAfter w:w="151" w:type="dxa"/>
          <w:trHeight w:val="241"/>
          <w:jc w:val="center"/>
        </w:trPr>
        <w:tc>
          <w:tcPr>
            <w:tcW w:w="7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279769"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n261</w:t>
            </w:r>
          </w:p>
        </w:tc>
        <w:tc>
          <w:tcPr>
            <w:tcW w:w="108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86045"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L</w:t>
            </w:r>
          </w:p>
        </w:tc>
        <w:tc>
          <w:tcPr>
            <w:tcW w:w="7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24210"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DFT</w:t>
            </w: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086D1132" w14:textId="7777777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QPSK</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5B39532D" w14:textId="7777777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150</w:t>
            </w:r>
          </w:p>
        </w:tc>
        <w:tc>
          <w:tcPr>
            <w:tcW w:w="618" w:type="dxa"/>
            <w:tcBorders>
              <w:top w:val="single" w:sz="4" w:space="0" w:color="auto"/>
              <w:left w:val="nil"/>
              <w:bottom w:val="single" w:sz="4" w:space="0" w:color="auto"/>
              <w:right w:val="single" w:sz="4" w:space="0" w:color="auto"/>
            </w:tcBorders>
            <w:shd w:val="clear" w:color="auto" w:fill="auto"/>
            <w:noWrap/>
            <w:vAlign w:val="center"/>
            <w:hideMark/>
          </w:tcPr>
          <w:p w14:paraId="4138BF09" w14:textId="7777777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165</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28CC45C8" w14:textId="7777777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29.51</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3F9DD722" w14:textId="7777777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150</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25530626" w14:textId="7777777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165</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437B33A0" w14:textId="7777777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29.51</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68785292" w14:textId="7777777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0.00</w:t>
            </w:r>
          </w:p>
        </w:tc>
        <w:tc>
          <w:tcPr>
            <w:tcW w:w="1061" w:type="dxa"/>
            <w:tcBorders>
              <w:top w:val="single" w:sz="4" w:space="0" w:color="auto"/>
              <w:left w:val="nil"/>
              <w:bottom w:val="single" w:sz="4" w:space="0" w:color="auto"/>
              <w:right w:val="single" w:sz="4" w:space="0" w:color="auto"/>
            </w:tcBorders>
            <w:vAlign w:val="center"/>
          </w:tcPr>
          <w:p w14:paraId="089A0121" w14:textId="0C5F4DB4"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Reference</w:t>
            </w:r>
          </w:p>
        </w:tc>
      </w:tr>
      <w:tr w:rsidR="00D922FE" w:rsidRPr="00AC20CE" w14:paraId="46043B80" w14:textId="158DBA2D" w:rsidTr="00D922FE">
        <w:trPr>
          <w:gridAfter w:val="1"/>
          <w:wAfter w:w="151" w:type="dxa"/>
          <w:trHeight w:val="241"/>
          <w:jc w:val="center"/>
        </w:trPr>
        <w:tc>
          <w:tcPr>
            <w:tcW w:w="765" w:type="dxa"/>
            <w:vMerge/>
            <w:tcBorders>
              <w:top w:val="nil"/>
              <w:left w:val="single" w:sz="4" w:space="0" w:color="auto"/>
              <w:bottom w:val="single" w:sz="4" w:space="0" w:color="auto"/>
              <w:right w:val="single" w:sz="4" w:space="0" w:color="auto"/>
            </w:tcBorders>
            <w:vAlign w:val="center"/>
            <w:hideMark/>
          </w:tcPr>
          <w:p w14:paraId="29F7000E" w14:textId="77777777" w:rsidR="0025780A" w:rsidRPr="00AC20CE" w:rsidRDefault="0025780A" w:rsidP="0025780A">
            <w:pPr>
              <w:spacing w:after="0"/>
              <w:rPr>
                <w:rFonts w:ascii="Calibri" w:eastAsia="Times New Roman" w:hAnsi="Calibri" w:cs="Calibri"/>
                <w:color w:val="000000"/>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03C9E3CB" w14:textId="77777777" w:rsidR="0025780A" w:rsidRPr="00AC20CE" w:rsidRDefault="0025780A" w:rsidP="0025780A">
            <w:pPr>
              <w:spacing w:after="0"/>
              <w:rPr>
                <w:rFonts w:ascii="Calibri" w:eastAsia="Times New Roman" w:hAnsi="Calibri" w:cs="Calibri"/>
                <w:color w:val="000000"/>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14:paraId="733499E4" w14:textId="77777777" w:rsidR="0025780A" w:rsidRPr="00AC20CE" w:rsidRDefault="0025780A" w:rsidP="0025780A">
            <w:pPr>
              <w:spacing w:after="0"/>
              <w:rPr>
                <w:rFonts w:ascii="Calibri" w:eastAsia="Times New Roman" w:hAnsi="Calibri" w:cs="Calibri"/>
                <w:color w:val="000000"/>
              </w:rPr>
            </w:pP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4400B40B"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16Q</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6A07D958"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30</w:t>
            </w:r>
          </w:p>
        </w:tc>
        <w:tc>
          <w:tcPr>
            <w:tcW w:w="618" w:type="dxa"/>
            <w:tcBorders>
              <w:top w:val="single" w:sz="4" w:space="0" w:color="auto"/>
              <w:left w:val="nil"/>
              <w:bottom w:val="single" w:sz="4" w:space="0" w:color="auto"/>
              <w:right w:val="single" w:sz="4" w:space="0" w:color="auto"/>
            </w:tcBorders>
            <w:shd w:val="clear" w:color="auto" w:fill="auto"/>
            <w:noWrap/>
            <w:vAlign w:val="center"/>
            <w:hideMark/>
          </w:tcPr>
          <w:p w14:paraId="4A29EC85"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195</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15FA0265"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27.21</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333AA2C0"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150</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6B827338"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165</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205256CE"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27.09</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11D8D230"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0.12</w:t>
            </w:r>
          </w:p>
        </w:tc>
        <w:tc>
          <w:tcPr>
            <w:tcW w:w="1061" w:type="dxa"/>
            <w:tcBorders>
              <w:top w:val="single" w:sz="4" w:space="0" w:color="auto"/>
              <w:left w:val="nil"/>
              <w:bottom w:val="single" w:sz="4" w:space="0" w:color="auto"/>
              <w:right w:val="single" w:sz="4" w:space="0" w:color="auto"/>
            </w:tcBorders>
          </w:tcPr>
          <w:p w14:paraId="792C1368" w14:textId="2F2D69F1" w:rsidR="0025780A" w:rsidRPr="00AC20CE" w:rsidRDefault="0025780A" w:rsidP="0025780A">
            <w:pPr>
              <w:spacing w:after="0"/>
              <w:jc w:val="center"/>
              <w:rPr>
                <w:rFonts w:ascii="Calibri" w:eastAsia="Times New Roman" w:hAnsi="Calibri" w:cs="Calibri"/>
                <w:color w:val="000000"/>
              </w:rPr>
            </w:pPr>
            <w:r w:rsidRPr="007C7A91">
              <w:rPr>
                <w:rFonts w:ascii="Calibri" w:eastAsia="Times New Roman" w:hAnsi="Calibri" w:cs="Calibri"/>
                <w:color w:val="000000"/>
              </w:rPr>
              <w:t xml:space="preserve">NOTE </w:t>
            </w:r>
            <w:r w:rsidR="0095179C">
              <w:rPr>
                <w:rFonts w:ascii="Calibri" w:eastAsia="Times New Roman" w:hAnsi="Calibri" w:cs="Calibri"/>
                <w:color w:val="000000"/>
              </w:rPr>
              <w:t>1</w:t>
            </w:r>
          </w:p>
        </w:tc>
      </w:tr>
      <w:tr w:rsidR="00D922FE" w:rsidRPr="00AC20CE" w14:paraId="2741DA3A" w14:textId="4FF610A3" w:rsidTr="00D922FE">
        <w:trPr>
          <w:gridAfter w:val="1"/>
          <w:wAfter w:w="151" w:type="dxa"/>
          <w:trHeight w:val="241"/>
          <w:jc w:val="center"/>
        </w:trPr>
        <w:tc>
          <w:tcPr>
            <w:tcW w:w="765" w:type="dxa"/>
            <w:vMerge/>
            <w:tcBorders>
              <w:top w:val="nil"/>
              <w:left w:val="single" w:sz="4" w:space="0" w:color="auto"/>
              <w:bottom w:val="single" w:sz="4" w:space="0" w:color="auto"/>
              <w:right w:val="single" w:sz="4" w:space="0" w:color="auto"/>
            </w:tcBorders>
            <w:vAlign w:val="center"/>
            <w:hideMark/>
          </w:tcPr>
          <w:p w14:paraId="2B6B82F4" w14:textId="77777777" w:rsidR="0025780A" w:rsidRPr="00AC20CE" w:rsidRDefault="0025780A" w:rsidP="0025780A">
            <w:pPr>
              <w:spacing w:after="0"/>
              <w:rPr>
                <w:rFonts w:ascii="Calibri" w:eastAsia="Times New Roman" w:hAnsi="Calibri" w:cs="Calibri"/>
                <w:color w:val="000000"/>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568BA23B" w14:textId="77777777" w:rsidR="0025780A" w:rsidRPr="00AC20CE" w:rsidRDefault="0025780A" w:rsidP="0025780A">
            <w:pPr>
              <w:spacing w:after="0"/>
              <w:rPr>
                <w:rFonts w:ascii="Calibri" w:eastAsia="Times New Roman" w:hAnsi="Calibri" w:cs="Calibri"/>
                <w:color w:val="000000"/>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14:paraId="45DB983C" w14:textId="77777777" w:rsidR="0025780A" w:rsidRPr="00AC20CE" w:rsidRDefault="0025780A" w:rsidP="0025780A">
            <w:pPr>
              <w:spacing w:after="0"/>
              <w:rPr>
                <w:rFonts w:ascii="Calibri" w:eastAsia="Times New Roman" w:hAnsi="Calibri" w:cs="Calibri"/>
                <w:color w:val="000000"/>
              </w:rPr>
            </w:pP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146C17BB"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64Q</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11D723EC"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30</w:t>
            </w:r>
          </w:p>
        </w:tc>
        <w:tc>
          <w:tcPr>
            <w:tcW w:w="618" w:type="dxa"/>
            <w:tcBorders>
              <w:top w:val="single" w:sz="4" w:space="0" w:color="auto"/>
              <w:left w:val="nil"/>
              <w:bottom w:val="single" w:sz="4" w:space="0" w:color="auto"/>
              <w:right w:val="single" w:sz="4" w:space="0" w:color="auto"/>
            </w:tcBorders>
            <w:shd w:val="clear" w:color="auto" w:fill="auto"/>
            <w:noWrap/>
            <w:vAlign w:val="center"/>
            <w:hideMark/>
          </w:tcPr>
          <w:p w14:paraId="0589D70D"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195</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209283A0"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25.16</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2FD05CCE"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150</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67850FD8"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165</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670E1419"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25.08</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222602B0"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0.08</w:t>
            </w:r>
          </w:p>
        </w:tc>
        <w:tc>
          <w:tcPr>
            <w:tcW w:w="1061" w:type="dxa"/>
            <w:tcBorders>
              <w:top w:val="single" w:sz="4" w:space="0" w:color="auto"/>
              <w:left w:val="nil"/>
              <w:bottom w:val="single" w:sz="4" w:space="0" w:color="auto"/>
              <w:right w:val="single" w:sz="4" w:space="0" w:color="auto"/>
            </w:tcBorders>
          </w:tcPr>
          <w:p w14:paraId="2DE9237E" w14:textId="27BF0562" w:rsidR="0025780A" w:rsidRPr="00AC20CE" w:rsidRDefault="0025780A" w:rsidP="0025780A">
            <w:pPr>
              <w:spacing w:after="0"/>
              <w:jc w:val="center"/>
              <w:rPr>
                <w:rFonts w:ascii="Calibri" w:eastAsia="Times New Roman" w:hAnsi="Calibri" w:cs="Calibri"/>
                <w:color w:val="000000"/>
              </w:rPr>
            </w:pPr>
            <w:r w:rsidRPr="007C7A91">
              <w:rPr>
                <w:rFonts w:ascii="Calibri" w:eastAsia="Times New Roman" w:hAnsi="Calibri" w:cs="Calibri"/>
                <w:color w:val="000000"/>
              </w:rPr>
              <w:t xml:space="preserve">NOTE </w:t>
            </w:r>
            <w:r w:rsidR="0095179C">
              <w:rPr>
                <w:rFonts w:ascii="Calibri" w:eastAsia="Times New Roman" w:hAnsi="Calibri" w:cs="Calibri"/>
                <w:color w:val="000000"/>
              </w:rPr>
              <w:t>1</w:t>
            </w:r>
          </w:p>
        </w:tc>
      </w:tr>
      <w:tr w:rsidR="00D922FE" w:rsidRPr="00AC20CE" w14:paraId="2369F63A" w14:textId="21C3A089" w:rsidTr="00D922FE">
        <w:trPr>
          <w:gridAfter w:val="1"/>
          <w:wAfter w:w="151" w:type="dxa"/>
          <w:trHeight w:val="241"/>
          <w:jc w:val="center"/>
        </w:trPr>
        <w:tc>
          <w:tcPr>
            <w:tcW w:w="765" w:type="dxa"/>
            <w:vMerge/>
            <w:tcBorders>
              <w:top w:val="nil"/>
              <w:left w:val="single" w:sz="4" w:space="0" w:color="auto"/>
              <w:bottom w:val="single" w:sz="4" w:space="0" w:color="auto"/>
              <w:right w:val="single" w:sz="4" w:space="0" w:color="auto"/>
            </w:tcBorders>
            <w:vAlign w:val="center"/>
            <w:hideMark/>
          </w:tcPr>
          <w:p w14:paraId="245DB711" w14:textId="77777777" w:rsidR="0025780A" w:rsidRPr="00AC20CE" w:rsidRDefault="0025780A" w:rsidP="0025780A">
            <w:pPr>
              <w:spacing w:after="0"/>
              <w:rPr>
                <w:rFonts w:ascii="Calibri" w:eastAsia="Times New Roman" w:hAnsi="Calibri" w:cs="Calibri"/>
                <w:color w:val="000000"/>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3A44D268" w14:textId="77777777" w:rsidR="0025780A" w:rsidRPr="00AC20CE" w:rsidRDefault="0025780A" w:rsidP="0025780A">
            <w:pPr>
              <w:spacing w:after="0"/>
              <w:rPr>
                <w:rFonts w:ascii="Calibri" w:eastAsia="Times New Roman" w:hAnsi="Calibri" w:cs="Calibri"/>
                <w:color w:val="000000"/>
              </w:rPr>
            </w:pPr>
          </w:p>
        </w:tc>
        <w:tc>
          <w:tcPr>
            <w:tcW w:w="7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8A157"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CP</w:t>
            </w: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66628455"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QPSK</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6C7BA949"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30</w:t>
            </w:r>
          </w:p>
        </w:tc>
        <w:tc>
          <w:tcPr>
            <w:tcW w:w="618" w:type="dxa"/>
            <w:tcBorders>
              <w:top w:val="single" w:sz="4" w:space="0" w:color="auto"/>
              <w:left w:val="nil"/>
              <w:bottom w:val="single" w:sz="4" w:space="0" w:color="auto"/>
              <w:right w:val="single" w:sz="4" w:space="0" w:color="auto"/>
            </w:tcBorders>
            <w:shd w:val="clear" w:color="auto" w:fill="auto"/>
            <w:noWrap/>
            <w:vAlign w:val="center"/>
            <w:hideMark/>
          </w:tcPr>
          <w:p w14:paraId="5F1A51C0"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195</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304443AA"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26.16</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45E4A940"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150</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703DC394"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165</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65A97503"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25.99</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30FADFD7"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0.17</w:t>
            </w:r>
          </w:p>
        </w:tc>
        <w:tc>
          <w:tcPr>
            <w:tcW w:w="1061" w:type="dxa"/>
            <w:tcBorders>
              <w:top w:val="single" w:sz="4" w:space="0" w:color="auto"/>
              <w:left w:val="nil"/>
              <w:bottom w:val="single" w:sz="4" w:space="0" w:color="auto"/>
              <w:right w:val="single" w:sz="4" w:space="0" w:color="auto"/>
            </w:tcBorders>
          </w:tcPr>
          <w:p w14:paraId="68F26A87" w14:textId="7DF01773" w:rsidR="0025780A" w:rsidRPr="00AC20CE" w:rsidRDefault="0025780A" w:rsidP="0025780A">
            <w:pPr>
              <w:spacing w:after="0"/>
              <w:jc w:val="center"/>
              <w:rPr>
                <w:rFonts w:ascii="Calibri" w:eastAsia="Times New Roman" w:hAnsi="Calibri" w:cs="Calibri"/>
                <w:color w:val="000000"/>
              </w:rPr>
            </w:pPr>
            <w:r w:rsidRPr="007C7A91">
              <w:rPr>
                <w:rFonts w:ascii="Calibri" w:eastAsia="Times New Roman" w:hAnsi="Calibri" w:cs="Calibri"/>
                <w:color w:val="000000"/>
              </w:rPr>
              <w:t xml:space="preserve">NOTE </w:t>
            </w:r>
            <w:r w:rsidR="0095179C">
              <w:rPr>
                <w:rFonts w:ascii="Calibri" w:eastAsia="Times New Roman" w:hAnsi="Calibri" w:cs="Calibri"/>
                <w:color w:val="000000"/>
              </w:rPr>
              <w:t>1</w:t>
            </w:r>
          </w:p>
        </w:tc>
      </w:tr>
      <w:tr w:rsidR="00D922FE" w:rsidRPr="00AC20CE" w14:paraId="2572798B" w14:textId="03EF2533" w:rsidTr="00D922FE">
        <w:trPr>
          <w:gridAfter w:val="1"/>
          <w:wAfter w:w="151" w:type="dxa"/>
          <w:trHeight w:val="241"/>
          <w:jc w:val="center"/>
        </w:trPr>
        <w:tc>
          <w:tcPr>
            <w:tcW w:w="765" w:type="dxa"/>
            <w:vMerge/>
            <w:tcBorders>
              <w:top w:val="nil"/>
              <w:left w:val="single" w:sz="4" w:space="0" w:color="auto"/>
              <w:bottom w:val="single" w:sz="4" w:space="0" w:color="auto"/>
              <w:right w:val="single" w:sz="4" w:space="0" w:color="auto"/>
            </w:tcBorders>
            <w:vAlign w:val="center"/>
            <w:hideMark/>
          </w:tcPr>
          <w:p w14:paraId="3317CE9C" w14:textId="77777777" w:rsidR="0025780A" w:rsidRPr="00AC20CE" w:rsidRDefault="0025780A" w:rsidP="0025780A">
            <w:pPr>
              <w:spacing w:after="0"/>
              <w:rPr>
                <w:rFonts w:ascii="Calibri" w:eastAsia="Times New Roman" w:hAnsi="Calibri" w:cs="Calibri"/>
                <w:color w:val="000000"/>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335E11B6" w14:textId="77777777" w:rsidR="0025780A" w:rsidRPr="00AC20CE" w:rsidRDefault="0025780A" w:rsidP="0025780A">
            <w:pPr>
              <w:spacing w:after="0"/>
              <w:rPr>
                <w:rFonts w:ascii="Calibri" w:eastAsia="Times New Roman" w:hAnsi="Calibri" w:cs="Calibri"/>
                <w:color w:val="000000"/>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14:paraId="3ADA4131" w14:textId="77777777" w:rsidR="0025780A" w:rsidRPr="00AC20CE" w:rsidRDefault="0025780A" w:rsidP="0025780A">
            <w:pPr>
              <w:spacing w:after="0"/>
              <w:rPr>
                <w:rFonts w:ascii="Calibri" w:eastAsia="Times New Roman" w:hAnsi="Calibri" w:cs="Calibri"/>
                <w:color w:val="000000"/>
              </w:rPr>
            </w:pP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6203D8FA"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16Q</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48A7E967"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30</w:t>
            </w:r>
          </w:p>
        </w:tc>
        <w:tc>
          <w:tcPr>
            <w:tcW w:w="618" w:type="dxa"/>
            <w:tcBorders>
              <w:top w:val="single" w:sz="4" w:space="0" w:color="auto"/>
              <w:left w:val="nil"/>
              <w:bottom w:val="single" w:sz="4" w:space="0" w:color="auto"/>
              <w:right w:val="single" w:sz="4" w:space="0" w:color="auto"/>
            </w:tcBorders>
            <w:shd w:val="clear" w:color="auto" w:fill="auto"/>
            <w:noWrap/>
            <w:vAlign w:val="center"/>
            <w:hideMark/>
          </w:tcPr>
          <w:p w14:paraId="6CB1F48C"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195</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46C817A9"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25.00</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054083AB"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150</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1707F65D"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165</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6994A4D6"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24.86</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0684886D"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0.15</w:t>
            </w:r>
          </w:p>
        </w:tc>
        <w:tc>
          <w:tcPr>
            <w:tcW w:w="1061" w:type="dxa"/>
            <w:tcBorders>
              <w:top w:val="single" w:sz="4" w:space="0" w:color="auto"/>
              <w:left w:val="nil"/>
              <w:bottom w:val="single" w:sz="4" w:space="0" w:color="auto"/>
              <w:right w:val="single" w:sz="4" w:space="0" w:color="auto"/>
            </w:tcBorders>
          </w:tcPr>
          <w:p w14:paraId="0872C569" w14:textId="3A874E4C" w:rsidR="0025780A" w:rsidRPr="00AC20CE" w:rsidRDefault="0025780A" w:rsidP="0025780A">
            <w:pPr>
              <w:spacing w:after="0"/>
              <w:jc w:val="center"/>
              <w:rPr>
                <w:rFonts w:ascii="Calibri" w:eastAsia="Times New Roman" w:hAnsi="Calibri" w:cs="Calibri"/>
                <w:color w:val="000000"/>
              </w:rPr>
            </w:pPr>
            <w:r w:rsidRPr="007C7A91">
              <w:rPr>
                <w:rFonts w:ascii="Calibri" w:eastAsia="Times New Roman" w:hAnsi="Calibri" w:cs="Calibri"/>
                <w:color w:val="000000"/>
              </w:rPr>
              <w:t xml:space="preserve">NOTE </w:t>
            </w:r>
            <w:r w:rsidR="0095179C">
              <w:rPr>
                <w:rFonts w:ascii="Calibri" w:eastAsia="Times New Roman" w:hAnsi="Calibri" w:cs="Calibri"/>
                <w:color w:val="000000"/>
              </w:rPr>
              <w:t>1</w:t>
            </w:r>
          </w:p>
        </w:tc>
      </w:tr>
      <w:tr w:rsidR="00D922FE" w:rsidRPr="00AC20CE" w14:paraId="6BCA0880" w14:textId="46F7E6E3" w:rsidTr="00D922FE">
        <w:trPr>
          <w:gridAfter w:val="1"/>
          <w:wAfter w:w="151" w:type="dxa"/>
          <w:trHeight w:val="241"/>
          <w:jc w:val="center"/>
        </w:trPr>
        <w:tc>
          <w:tcPr>
            <w:tcW w:w="765" w:type="dxa"/>
            <w:vMerge/>
            <w:tcBorders>
              <w:top w:val="nil"/>
              <w:left w:val="single" w:sz="4" w:space="0" w:color="auto"/>
              <w:bottom w:val="single" w:sz="4" w:space="0" w:color="auto"/>
              <w:right w:val="single" w:sz="4" w:space="0" w:color="auto"/>
            </w:tcBorders>
            <w:vAlign w:val="center"/>
            <w:hideMark/>
          </w:tcPr>
          <w:p w14:paraId="33AD88F6" w14:textId="77777777" w:rsidR="0025780A" w:rsidRPr="00AC20CE" w:rsidRDefault="0025780A" w:rsidP="0025780A">
            <w:pPr>
              <w:spacing w:after="0"/>
              <w:rPr>
                <w:rFonts w:ascii="Calibri" w:eastAsia="Times New Roman" w:hAnsi="Calibri" w:cs="Calibri"/>
                <w:color w:val="000000"/>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236C1970" w14:textId="77777777" w:rsidR="0025780A" w:rsidRPr="00AC20CE" w:rsidRDefault="0025780A" w:rsidP="0025780A">
            <w:pPr>
              <w:spacing w:after="0"/>
              <w:rPr>
                <w:rFonts w:ascii="Calibri" w:eastAsia="Times New Roman" w:hAnsi="Calibri" w:cs="Calibri"/>
                <w:color w:val="000000"/>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14:paraId="0518AFE3" w14:textId="77777777" w:rsidR="0025780A" w:rsidRPr="00AC20CE" w:rsidRDefault="0025780A" w:rsidP="0025780A">
            <w:pPr>
              <w:spacing w:after="0"/>
              <w:rPr>
                <w:rFonts w:ascii="Calibri" w:eastAsia="Times New Roman" w:hAnsi="Calibri" w:cs="Calibri"/>
                <w:color w:val="000000"/>
              </w:rPr>
            </w:pP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1F2054E9"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64Q</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36662006"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30</w:t>
            </w:r>
          </w:p>
        </w:tc>
        <w:tc>
          <w:tcPr>
            <w:tcW w:w="618" w:type="dxa"/>
            <w:tcBorders>
              <w:top w:val="single" w:sz="4" w:space="0" w:color="auto"/>
              <w:left w:val="nil"/>
              <w:bottom w:val="single" w:sz="4" w:space="0" w:color="auto"/>
              <w:right w:val="single" w:sz="4" w:space="0" w:color="auto"/>
            </w:tcBorders>
            <w:shd w:val="clear" w:color="auto" w:fill="auto"/>
            <w:noWrap/>
            <w:vAlign w:val="center"/>
            <w:hideMark/>
          </w:tcPr>
          <w:p w14:paraId="06E7548F"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195</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68085887"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22.95</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233914AD"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150</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5FDAFE52"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165</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25A1A11B"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22.86</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44AE3F95"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0.09</w:t>
            </w:r>
          </w:p>
        </w:tc>
        <w:tc>
          <w:tcPr>
            <w:tcW w:w="1061" w:type="dxa"/>
            <w:tcBorders>
              <w:top w:val="single" w:sz="4" w:space="0" w:color="auto"/>
              <w:left w:val="nil"/>
              <w:bottom w:val="single" w:sz="4" w:space="0" w:color="auto"/>
              <w:right w:val="single" w:sz="4" w:space="0" w:color="auto"/>
            </w:tcBorders>
          </w:tcPr>
          <w:p w14:paraId="2F616DCE" w14:textId="1625BBF4" w:rsidR="0025780A" w:rsidRPr="00AC20CE" w:rsidRDefault="0025780A" w:rsidP="0025780A">
            <w:pPr>
              <w:spacing w:after="0"/>
              <w:jc w:val="center"/>
              <w:rPr>
                <w:rFonts w:ascii="Calibri" w:eastAsia="Times New Roman" w:hAnsi="Calibri" w:cs="Calibri"/>
                <w:color w:val="000000"/>
              </w:rPr>
            </w:pPr>
            <w:r w:rsidRPr="007C7A91">
              <w:rPr>
                <w:rFonts w:ascii="Calibri" w:eastAsia="Times New Roman" w:hAnsi="Calibri" w:cs="Calibri"/>
                <w:color w:val="000000"/>
              </w:rPr>
              <w:t xml:space="preserve">NOTE </w:t>
            </w:r>
            <w:r w:rsidR="0095179C">
              <w:rPr>
                <w:rFonts w:ascii="Calibri" w:eastAsia="Times New Roman" w:hAnsi="Calibri" w:cs="Calibri"/>
                <w:color w:val="000000"/>
              </w:rPr>
              <w:t>1</w:t>
            </w:r>
          </w:p>
        </w:tc>
      </w:tr>
      <w:tr w:rsidR="00D922FE" w:rsidRPr="00AC20CE" w14:paraId="5F4D71F8" w14:textId="77777777" w:rsidTr="00D922FE">
        <w:trPr>
          <w:trHeight w:val="241"/>
          <w:jc w:val="center"/>
        </w:trPr>
        <w:tc>
          <w:tcPr>
            <w:tcW w:w="765" w:type="dxa"/>
            <w:vMerge/>
            <w:tcBorders>
              <w:top w:val="nil"/>
              <w:left w:val="single" w:sz="4" w:space="0" w:color="auto"/>
              <w:bottom w:val="single" w:sz="4" w:space="0" w:color="auto"/>
              <w:right w:val="single" w:sz="4" w:space="0" w:color="auto"/>
            </w:tcBorders>
            <w:vAlign w:val="center"/>
          </w:tcPr>
          <w:p w14:paraId="5DA00925" w14:textId="77777777" w:rsidR="0025780A" w:rsidRPr="00AC20CE" w:rsidRDefault="0025780A" w:rsidP="00CF76CC">
            <w:pPr>
              <w:spacing w:after="0"/>
              <w:rPr>
                <w:rFonts w:ascii="Calibri" w:eastAsia="Times New Roman" w:hAnsi="Calibri" w:cs="Calibri"/>
                <w:color w:val="000000"/>
              </w:rPr>
            </w:pPr>
          </w:p>
        </w:tc>
        <w:tc>
          <w:tcPr>
            <w:tcW w:w="8791" w:type="dxa"/>
            <w:gridSpan w:val="12"/>
            <w:tcBorders>
              <w:top w:val="single" w:sz="4" w:space="0" w:color="auto"/>
              <w:left w:val="single" w:sz="4" w:space="0" w:color="auto"/>
              <w:bottom w:val="single" w:sz="4" w:space="0" w:color="auto"/>
              <w:right w:val="single" w:sz="4" w:space="0" w:color="auto"/>
            </w:tcBorders>
            <w:vAlign w:val="center"/>
          </w:tcPr>
          <w:p w14:paraId="082DC78F" w14:textId="77777777" w:rsidR="0025780A" w:rsidRPr="00AC20CE" w:rsidRDefault="0025780A" w:rsidP="00CF76CC">
            <w:pPr>
              <w:spacing w:after="0"/>
              <w:jc w:val="center"/>
              <w:rPr>
                <w:rFonts w:ascii="Calibri" w:eastAsia="Times New Roman" w:hAnsi="Calibri" w:cs="Calibri"/>
                <w:color w:val="000000"/>
              </w:rPr>
            </w:pPr>
          </w:p>
        </w:tc>
      </w:tr>
      <w:tr w:rsidR="00D922FE" w:rsidRPr="00AC20CE" w14:paraId="60816277" w14:textId="391CB6B5" w:rsidTr="00D922FE">
        <w:trPr>
          <w:gridAfter w:val="1"/>
          <w:wAfter w:w="151" w:type="dxa"/>
          <w:trHeight w:val="241"/>
          <w:jc w:val="center"/>
        </w:trPr>
        <w:tc>
          <w:tcPr>
            <w:tcW w:w="765" w:type="dxa"/>
            <w:vMerge/>
            <w:tcBorders>
              <w:top w:val="nil"/>
              <w:left w:val="single" w:sz="4" w:space="0" w:color="auto"/>
              <w:bottom w:val="single" w:sz="4" w:space="0" w:color="auto"/>
              <w:right w:val="single" w:sz="4" w:space="0" w:color="auto"/>
            </w:tcBorders>
            <w:vAlign w:val="center"/>
            <w:hideMark/>
          </w:tcPr>
          <w:p w14:paraId="40B4FA61" w14:textId="77777777" w:rsidR="004A518C" w:rsidRPr="00AC20CE" w:rsidRDefault="004A518C" w:rsidP="00CF76CC">
            <w:pPr>
              <w:spacing w:after="0"/>
              <w:rPr>
                <w:rFonts w:ascii="Calibri" w:eastAsia="Times New Roman" w:hAnsi="Calibri" w:cs="Calibri"/>
                <w:color w:val="000000"/>
              </w:rPr>
            </w:pPr>
          </w:p>
        </w:tc>
        <w:tc>
          <w:tcPr>
            <w:tcW w:w="108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2933A" w14:textId="7616FC3F" w:rsidR="00A11B67" w:rsidRDefault="00A11B67" w:rsidP="00CF76CC">
            <w:pPr>
              <w:spacing w:after="0"/>
              <w:jc w:val="center"/>
              <w:rPr>
                <w:rFonts w:ascii="Calibri" w:eastAsia="Times New Roman" w:hAnsi="Calibri" w:cs="Calibri"/>
                <w:color w:val="000000"/>
              </w:rPr>
            </w:pPr>
          </w:p>
          <w:p w14:paraId="6AD7F778" w14:textId="77777777" w:rsidR="00A11B67" w:rsidRDefault="00A11B67" w:rsidP="00CF76CC">
            <w:pPr>
              <w:spacing w:after="0"/>
              <w:jc w:val="center"/>
              <w:rPr>
                <w:rFonts w:ascii="Calibri" w:eastAsia="Times New Roman" w:hAnsi="Calibri" w:cs="Calibri"/>
                <w:color w:val="000000"/>
              </w:rPr>
            </w:pPr>
          </w:p>
          <w:p w14:paraId="79F63A05" w14:textId="0CEF5954"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M</w:t>
            </w:r>
          </w:p>
        </w:tc>
        <w:tc>
          <w:tcPr>
            <w:tcW w:w="7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CC966"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DFT</w:t>
            </w: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49674A5C" w14:textId="7777777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QPSK</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1A9C9273" w14:textId="7777777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165</w:t>
            </w:r>
          </w:p>
        </w:tc>
        <w:tc>
          <w:tcPr>
            <w:tcW w:w="618" w:type="dxa"/>
            <w:tcBorders>
              <w:top w:val="single" w:sz="4" w:space="0" w:color="auto"/>
              <w:left w:val="nil"/>
              <w:bottom w:val="single" w:sz="4" w:space="0" w:color="auto"/>
              <w:right w:val="single" w:sz="4" w:space="0" w:color="auto"/>
            </w:tcBorders>
            <w:shd w:val="clear" w:color="auto" w:fill="auto"/>
            <w:noWrap/>
            <w:vAlign w:val="center"/>
            <w:hideMark/>
          </w:tcPr>
          <w:p w14:paraId="03AB1641" w14:textId="7777777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180</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62085198" w14:textId="7777777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29.60</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742F2056" w14:textId="7777777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165</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4EF88791" w14:textId="7777777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180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4D336B1C" w14:textId="7777777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29.60</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48A0EBC3" w14:textId="7777777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0.00</w:t>
            </w:r>
          </w:p>
        </w:tc>
        <w:tc>
          <w:tcPr>
            <w:tcW w:w="1061" w:type="dxa"/>
            <w:tcBorders>
              <w:top w:val="single" w:sz="4" w:space="0" w:color="auto"/>
              <w:left w:val="nil"/>
              <w:bottom w:val="single" w:sz="4" w:space="0" w:color="auto"/>
              <w:right w:val="single" w:sz="4" w:space="0" w:color="auto"/>
            </w:tcBorders>
            <w:vAlign w:val="center"/>
          </w:tcPr>
          <w:p w14:paraId="1D9A21DC" w14:textId="496CD2A7" w:rsidR="004A518C" w:rsidRPr="00AC20CE" w:rsidRDefault="004A518C" w:rsidP="00CF76CC">
            <w:pPr>
              <w:spacing w:after="0"/>
              <w:jc w:val="center"/>
              <w:rPr>
                <w:rFonts w:ascii="Calibri" w:eastAsia="Times New Roman" w:hAnsi="Calibri" w:cs="Calibri"/>
                <w:b/>
                <w:bCs/>
              </w:rPr>
            </w:pPr>
            <w:r w:rsidRPr="00AC20CE">
              <w:rPr>
                <w:rFonts w:ascii="Calibri" w:eastAsia="Times New Roman" w:hAnsi="Calibri" w:cs="Calibri"/>
                <w:b/>
                <w:bCs/>
              </w:rPr>
              <w:t>Reference</w:t>
            </w:r>
          </w:p>
        </w:tc>
      </w:tr>
      <w:tr w:rsidR="00D922FE" w:rsidRPr="00AC20CE" w14:paraId="1CA466AC" w14:textId="22BD5D5A" w:rsidTr="00D922FE">
        <w:trPr>
          <w:gridAfter w:val="1"/>
          <w:wAfter w:w="151" w:type="dxa"/>
          <w:trHeight w:val="241"/>
          <w:jc w:val="center"/>
        </w:trPr>
        <w:tc>
          <w:tcPr>
            <w:tcW w:w="765" w:type="dxa"/>
            <w:vMerge/>
            <w:tcBorders>
              <w:top w:val="nil"/>
              <w:left w:val="single" w:sz="4" w:space="0" w:color="auto"/>
              <w:bottom w:val="single" w:sz="4" w:space="0" w:color="auto"/>
              <w:right w:val="single" w:sz="4" w:space="0" w:color="auto"/>
            </w:tcBorders>
            <w:vAlign w:val="center"/>
            <w:hideMark/>
          </w:tcPr>
          <w:p w14:paraId="5EAB6C22" w14:textId="77777777" w:rsidR="004A518C" w:rsidRPr="00AC20CE" w:rsidRDefault="004A518C" w:rsidP="00CF76CC">
            <w:pPr>
              <w:spacing w:after="0"/>
              <w:rPr>
                <w:rFonts w:ascii="Calibri" w:eastAsia="Times New Roman" w:hAnsi="Calibri" w:cs="Calibri"/>
                <w:color w:val="000000"/>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71604CAF" w14:textId="77777777" w:rsidR="004A518C" w:rsidRPr="00AC20CE" w:rsidRDefault="004A518C" w:rsidP="00CF76CC">
            <w:pPr>
              <w:spacing w:after="0"/>
              <w:rPr>
                <w:rFonts w:ascii="Calibri" w:eastAsia="Times New Roman" w:hAnsi="Calibri" w:cs="Calibri"/>
                <w:color w:val="000000"/>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14:paraId="166ACAD7" w14:textId="77777777" w:rsidR="004A518C" w:rsidRPr="00AC20CE" w:rsidRDefault="004A518C" w:rsidP="00CF76CC">
            <w:pPr>
              <w:spacing w:after="0"/>
              <w:rPr>
                <w:rFonts w:ascii="Calibri" w:eastAsia="Times New Roman" w:hAnsi="Calibri" w:cs="Calibri"/>
                <w:color w:val="000000"/>
              </w:rPr>
            </w:pP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19F457ED"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16Q</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4DDDCCF4"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165</w:t>
            </w:r>
          </w:p>
        </w:tc>
        <w:tc>
          <w:tcPr>
            <w:tcW w:w="618" w:type="dxa"/>
            <w:tcBorders>
              <w:top w:val="single" w:sz="4" w:space="0" w:color="auto"/>
              <w:left w:val="nil"/>
              <w:bottom w:val="single" w:sz="4" w:space="0" w:color="auto"/>
              <w:right w:val="single" w:sz="4" w:space="0" w:color="auto"/>
            </w:tcBorders>
            <w:shd w:val="clear" w:color="auto" w:fill="auto"/>
            <w:noWrap/>
            <w:vAlign w:val="center"/>
            <w:hideMark/>
          </w:tcPr>
          <w:p w14:paraId="510C8CC6"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180</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23D2B144"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27.40</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64E74508"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165</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1750411D"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180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0806273C"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27.39</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6F1BE81C" w14:textId="77777777" w:rsidR="004A518C" w:rsidRPr="00AC20CE" w:rsidRDefault="004A518C" w:rsidP="00CF76CC">
            <w:pPr>
              <w:spacing w:after="0"/>
              <w:jc w:val="center"/>
              <w:rPr>
                <w:rFonts w:ascii="Calibri" w:eastAsia="Times New Roman" w:hAnsi="Calibri" w:cs="Calibri"/>
                <w:color w:val="000000"/>
              </w:rPr>
            </w:pPr>
            <w:r w:rsidRPr="00AC20CE">
              <w:rPr>
                <w:rFonts w:ascii="Calibri" w:eastAsia="Times New Roman" w:hAnsi="Calibri" w:cs="Calibri"/>
                <w:color w:val="000000"/>
              </w:rPr>
              <w:t>0.01</w:t>
            </w:r>
          </w:p>
        </w:tc>
        <w:tc>
          <w:tcPr>
            <w:tcW w:w="1061" w:type="dxa"/>
            <w:tcBorders>
              <w:top w:val="single" w:sz="4" w:space="0" w:color="auto"/>
              <w:left w:val="nil"/>
              <w:bottom w:val="single" w:sz="4" w:space="0" w:color="auto"/>
              <w:right w:val="single" w:sz="4" w:space="0" w:color="auto"/>
            </w:tcBorders>
            <w:vAlign w:val="center"/>
          </w:tcPr>
          <w:p w14:paraId="55B2FB6B" w14:textId="10FFC917" w:rsidR="004A518C" w:rsidRPr="00AC20CE" w:rsidRDefault="0025780A" w:rsidP="00CF76CC">
            <w:pPr>
              <w:spacing w:after="0"/>
              <w:jc w:val="center"/>
              <w:rPr>
                <w:rFonts w:ascii="Calibri" w:eastAsia="Times New Roman" w:hAnsi="Calibri" w:cs="Calibri"/>
                <w:color w:val="000000"/>
              </w:rPr>
            </w:pPr>
            <w:r>
              <w:rPr>
                <w:rFonts w:ascii="Calibri" w:eastAsia="Times New Roman" w:hAnsi="Calibri" w:cs="Calibri"/>
                <w:color w:val="000000"/>
              </w:rPr>
              <w:t xml:space="preserve">NOTE </w:t>
            </w:r>
            <w:r w:rsidR="0095179C">
              <w:rPr>
                <w:rFonts w:ascii="Calibri" w:eastAsia="Times New Roman" w:hAnsi="Calibri" w:cs="Calibri"/>
                <w:color w:val="000000"/>
              </w:rPr>
              <w:t>2</w:t>
            </w:r>
          </w:p>
        </w:tc>
      </w:tr>
      <w:tr w:rsidR="00D922FE" w:rsidRPr="00AC20CE" w14:paraId="000196CF" w14:textId="278BDF8B" w:rsidTr="00D922FE">
        <w:trPr>
          <w:gridAfter w:val="1"/>
          <w:wAfter w:w="151" w:type="dxa"/>
          <w:trHeight w:val="241"/>
          <w:jc w:val="center"/>
        </w:trPr>
        <w:tc>
          <w:tcPr>
            <w:tcW w:w="765" w:type="dxa"/>
            <w:vMerge/>
            <w:tcBorders>
              <w:top w:val="nil"/>
              <w:left w:val="single" w:sz="4" w:space="0" w:color="auto"/>
              <w:bottom w:val="single" w:sz="4" w:space="0" w:color="auto"/>
              <w:right w:val="single" w:sz="4" w:space="0" w:color="auto"/>
            </w:tcBorders>
            <w:vAlign w:val="center"/>
            <w:hideMark/>
          </w:tcPr>
          <w:p w14:paraId="6A03888F" w14:textId="77777777" w:rsidR="0025780A" w:rsidRPr="00AC20CE" w:rsidRDefault="0025780A" w:rsidP="0025780A">
            <w:pPr>
              <w:spacing w:after="0"/>
              <w:rPr>
                <w:rFonts w:ascii="Calibri" w:eastAsia="Times New Roman" w:hAnsi="Calibri" w:cs="Calibri"/>
                <w:color w:val="000000"/>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249AB902" w14:textId="77777777" w:rsidR="0025780A" w:rsidRPr="00AC20CE" w:rsidRDefault="0025780A" w:rsidP="0025780A">
            <w:pPr>
              <w:spacing w:after="0"/>
              <w:rPr>
                <w:rFonts w:ascii="Calibri" w:eastAsia="Times New Roman" w:hAnsi="Calibri" w:cs="Calibri"/>
                <w:color w:val="000000"/>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14:paraId="5EB83A25" w14:textId="77777777" w:rsidR="0025780A" w:rsidRPr="00AC20CE" w:rsidRDefault="0025780A" w:rsidP="0025780A">
            <w:pPr>
              <w:spacing w:after="0"/>
              <w:rPr>
                <w:rFonts w:ascii="Calibri" w:eastAsia="Times New Roman" w:hAnsi="Calibri" w:cs="Calibri"/>
                <w:color w:val="000000"/>
              </w:rPr>
            </w:pP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5C9B9507"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64Q</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57B1037C"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150</w:t>
            </w:r>
          </w:p>
        </w:tc>
        <w:tc>
          <w:tcPr>
            <w:tcW w:w="618" w:type="dxa"/>
            <w:tcBorders>
              <w:top w:val="single" w:sz="4" w:space="0" w:color="auto"/>
              <w:left w:val="nil"/>
              <w:bottom w:val="single" w:sz="4" w:space="0" w:color="auto"/>
              <w:right w:val="single" w:sz="4" w:space="0" w:color="auto"/>
            </w:tcBorders>
            <w:shd w:val="clear" w:color="auto" w:fill="auto"/>
            <w:noWrap/>
            <w:vAlign w:val="center"/>
            <w:hideMark/>
          </w:tcPr>
          <w:p w14:paraId="3CDF9300"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165</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5CACA5F8"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25.32</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66680484"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165</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3F822B99"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180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508DE671"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25.30</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6ECE6B91"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0.02</w:t>
            </w:r>
          </w:p>
        </w:tc>
        <w:tc>
          <w:tcPr>
            <w:tcW w:w="1061" w:type="dxa"/>
            <w:tcBorders>
              <w:top w:val="single" w:sz="4" w:space="0" w:color="auto"/>
              <w:left w:val="nil"/>
              <w:bottom w:val="single" w:sz="4" w:space="0" w:color="auto"/>
              <w:right w:val="single" w:sz="4" w:space="0" w:color="auto"/>
            </w:tcBorders>
          </w:tcPr>
          <w:p w14:paraId="3C0BACD7" w14:textId="76E5BB76" w:rsidR="0025780A" w:rsidRPr="00AC20CE" w:rsidRDefault="0025780A" w:rsidP="0025780A">
            <w:pPr>
              <w:spacing w:after="0"/>
              <w:jc w:val="center"/>
              <w:rPr>
                <w:rFonts w:ascii="Calibri" w:eastAsia="Times New Roman" w:hAnsi="Calibri" w:cs="Calibri"/>
                <w:color w:val="000000"/>
              </w:rPr>
            </w:pPr>
            <w:r w:rsidRPr="0091309C">
              <w:rPr>
                <w:rFonts w:ascii="Calibri" w:eastAsia="Times New Roman" w:hAnsi="Calibri" w:cs="Calibri"/>
                <w:color w:val="000000"/>
              </w:rPr>
              <w:t xml:space="preserve">NOTE </w:t>
            </w:r>
            <w:r w:rsidR="00C82203">
              <w:rPr>
                <w:rFonts w:ascii="Calibri" w:eastAsia="Times New Roman" w:hAnsi="Calibri" w:cs="Calibri"/>
                <w:color w:val="000000"/>
              </w:rPr>
              <w:t>1</w:t>
            </w:r>
          </w:p>
        </w:tc>
      </w:tr>
      <w:tr w:rsidR="00D922FE" w:rsidRPr="00AC20CE" w14:paraId="55E9BE63" w14:textId="10F2161E" w:rsidTr="00D922FE">
        <w:trPr>
          <w:gridAfter w:val="1"/>
          <w:wAfter w:w="151" w:type="dxa"/>
          <w:trHeight w:val="241"/>
          <w:jc w:val="center"/>
        </w:trPr>
        <w:tc>
          <w:tcPr>
            <w:tcW w:w="765" w:type="dxa"/>
            <w:vMerge/>
            <w:tcBorders>
              <w:top w:val="nil"/>
              <w:left w:val="single" w:sz="4" w:space="0" w:color="auto"/>
              <w:bottom w:val="single" w:sz="4" w:space="0" w:color="auto"/>
              <w:right w:val="single" w:sz="4" w:space="0" w:color="auto"/>
            </w:tcBorders>
            <w:vAlign w:val="center"/>
            <w:hideMark/>
          </w:tcPr>
          <w:p w14:paraId="580343DC" w14:textId="77777777" w:rsidR="0025780A" w:rsidRPr="00AC20CE" w:rsidRDefault="0025780A" w:rsidP="0025780A">
            <w:pPr>
              <w:spacing w:after="0"/>
              <w:rPr>
                <w:rFonts w:ascii="Calibri" w:eastAsia="Times New Roman" w:hAnsi="Calibri" w:cs="Calibri"/>
                <w:color w:val="000000"/>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104F45C3" w14:textId="77777777" w:rsidR="0025780A" w:rsidRPr="00AC20CE" w:rsidRDefault="0025780A" w:rsidP="0025780A">
            <w:pPr>
              <w:spacing w:after="0"/>
              <w:rPr>
                <w:rFonts w:ascii="Calibri" w:eastAsia="Times New Roman" w:hAnsi="Calibri" w:cs="Calibri"/>
                <w:color w:val="000000"/>
              </w:rPr>
            </w:pPr>
          </w:p>
        </w:tc>
        <w:tc>
          <w:tcPr>
            <w:tcW w:w="7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40E53"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CP</w:t>
            </w: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041660BF"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QPSK</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698A23A6"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105</w:t>
            </w:r>
          </w:p>
        </w:tc>
        <w:tc>
          <w:tcPr>
            <w:tcW w:w="618" w:type="dxa"/>
            <w:tcBorders>
              <w:top w:val="single" w:sz="4" w:space="0" w:color="auto"/>
              <w:left w:val="nil"/>
              <w:bottom w:val="single" w:sz="4" w:space="0" w:color="auto"/>
              <w:right w:val="single" w:sz="4" w:space="0" w:color="auto"/>
            </w:tcBorders>
            <w:shd w:val="clear" w:color="auto" w:fill="auto"/>
            <w:noWrap/>
            <w:vAlign w:val="center"/>
            <w:hideMark/>
          </w:tcPr>
          <w:p w14:paraId="73869435"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285</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084048E9"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26.49</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2539B7F6"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165</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32531D61"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180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034C1BE3"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26.36</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19D68645"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0.13</w:t>
            </w:r>
          </w:p>
        </w:tc>
        <w:tc>
          <w:tcPr>
            <w:tcW w:w="1061" w:type="dxa"/>
            <w:tcBorders>
              <w:top w:val="single" w:sz="4" w:space="0" w:color="auto"/>
              <w:left w:val="nil"/>
              <w:bottom w:val="single" w:sz="4" w:space="0" w:color="auto"/>
              <w:right w:val="single" w:sz="4" w:space="0" w:color="auto"/>
            </w:tcBorders>
          </w:tcPr>
          <w:p w14:paraId="324735C5" w14:textId="7DE2E72E" w:rsidR="0025780A" w:rsidRPr="00AC20CE" w:rsidRDefault="0025780A" w:rsidP="0025780A">
            <w:pPr>
              <w:spacing w:after="0"/>
              <w:jc w:val="center"/>
              <w:rPr>
                <w:rFonts w:ascii="Calibri" w:eastAsia="Times New Roman" w:hAnsi="Calibri" w:cs="Calibri"/>
                <w:color w:val="000000"/>
              </w:rPr>
            </w:pPr>
            <w:r w:rsidRPr="0091309C">
              <w:rPr>
                <w:rFonts w:ascii="Calibri" w:eastAsia="Times New Roman" w:hAnsi="Calibri" w:cs="Calibri"/>
                <w:color w:val="000000"/>
              </w:rPr>
              <w:t xml:space="preserve">NOTE </w:t>
            </w:r>
            <w:r w:rsidR="00C82203">
              <w:rPr>
                <w:rFonts w:ascii="Calibri" w:eastAsia="Times New Roman" w:hAnsi="Calibri" w:cs="Calibri"/>
                <w:color w:val="000000"/>
              </w:rPr>
              <w:t>1</w:t>
            </w:r>
          </w:p>
        </w:tc>
      </w:tr>
      <w:tr w:rsidR="00D922FE" w:rsidRPr="00AC20CE" w14:paraId="454953AC" w14:textId="3BF2BC26" w:rsidTr="00D922FE">
        <w:trPr>
          <w:gridAfter w:val="1"/>
          <w:wAfter w:w="151" w:type="dxa"/>
          <w:trHeight w:val="241"/>
          <w:jc w:val="center"/>
        </w:trPr>
        <w:tc>
          <w:tcPr>
            <w:tcW w:w="765" w:type="dxa"/>
            <w:vMerge/>
            <w:tcBorders>
              <w:top w:val="nil"/>
              <w:left w:val="single" w:sz="4" w:space="0" w:color="auto"/>
              <w:bottom w:val="single" w:sz="4" w:space="0" w:color="auto"/>
              <w:right w:val="single" w:sz="4" w:space="0" w:color="auto"/>
            </w:tcBorders>
            <w:vAlign w:val="center"/>
            <w:hideMark/>
          </w:tcPr>
          <w:p w14:paraId="0339CB16" w14:textId="77777777" w:rsidR="0025780A" w:rsidRPr="00AC20CE" w:rsidRDefault="0025780A" w:rsidP="0025780A">
            <w:pPr>
              <w:spacing w:after="0"/>
              <w:rPr>
                <w:rFonts w:ascii="Calibri" w:eastAsia="Times New Roman" w:hAnsi="Calibri" w:cs="Calibri"/>
                <w:color w:val="000000"/>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5B30CCC7" w14:textId="77777777" w:rsidR="0025780A" w:rsidRPr="00AC20CE" w:rsidRDefault="0025780A" w:rsidP="0025780A">
            <w:pPr>
              <w:spacing w:after="0"/>
              <w:rPr>
                <w:rFonts w:ascii="Calibri" w:eastAsia="Times New Roman" w:hAnsi="Calibri" w:cs="Calibri"/>
                <w:color w:val="000000"/>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14:paraId="7A2CDA90" w14:textId="77777777" w:rsidR="0025780A" w:rsidRPr="00AC20CE" w:rsidRDefault="0025780A" w:rsidP="0025780A">
            <w:pPr>
              <w:spacing w:after="0"/>
              <w:rPr>
                <w:rFonts w:ascii="Calibri" w:eastAsia="Times New Roman" w:hAnsi="Calibri" w:cs="Calibri"/>
                <w:color w:val="000000"/>
              </w:rPr>
            </w:pP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25C9C937"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16Q</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4939030B"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105</w:t>
            </w:r>
          </w:p>
        </w:tc>
        <w:tc>
          <w:tcPr>
            <w:tcW w:w="618" w:type="dxa"/>
            <w:tcBorders>
              <w:top w:val="single" w:sz="4" w:space="0" w:color="auto"/>
              <w:left w:val="nil"/>
              <w:bottom w:val="single" w:sz="4" w:space="0" w:color="auto"/>
              <w:right w:val="single" w:sz="4" w:space="0" w:color="auto"/>
            </w:tcBorders>
            <w:shd w:val="clear" w:color="auto" w:fill="auto"/>
            <w:noWrap/>
            <w:vAlign w:val="center"/>
            <w:hideMark/>
          </w:tcPr>
          <w:p w14:paraId="2B36A273"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285</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0D5915F4"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25.42</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2DABED36"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165</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37B7F39B"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180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2973FB16"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25.42</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61744A0A"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0.01</w:t>
            </w:r>
          </w:p>
        </w:tc>
        <w:tc>
          <w:tcPr>
            <w:tcW w:w="1061" w:type="dxa"/>
            <w:tcBorders>
              <w:top w:val="single" w:sz="4" w:space="0" w:color="auto"/>
              <w:left w:val="nil"/>
              <w:bottom w:val="single" w:sz="4" w:space="0" w:color="auto"/>
              <w:right w:val="single" w:sz="4" w:space="0" w:color="auto"/>
            </w:tcBorders>
          </w:tcPr>
          <w:p w14:paraId="6A28DF82" w14:textId="179B50DD" w:rsidR="0025780A" w:rsidRPr="00AC20CE" w:rsidRDefault="0025780A" w:rsidP="0025780A">
            <w:pPr>
              <w:spacing w:after="0"/>
              <w:jc w:val="center"/>
              <w:rPr>
                <w:rFonts w:ascii="Calibri" w:eastAsia="Times New Roman" w:hAnsi="Calibri" w:cs="Calibri"/>
                <w:color w:val="000000"/>
              </w:rPr>
            </w:pPr>
            <w:r w:rsidRPr="0091309C">
              <w:rPr>
                <w:rFonts w:ascii="Calibri" w:eastAsia="Times New Roman" w:hAnsi="Calibri" w:cs="Calibri"/>
                <w:color w:val="000000"/>
              </w:rPr>
              <w:t xml:space="preserve">NOTE </w:t>
            </w:r>
            <w:r w:rsidR="00C82203">
              <w:rPr>
                <w:rFonts w:ascii="Calibri" w:eastAsia="Times New Roman" w:hAnsi="Calibri" w:cs="Calibri"/>
                <w:color w:val="000000"/>
              </w:rPr>
              <w:t>1</w:t>
            </w:r>
          </w:p>
        </w:tc>
      </w:tr>
      <w:tr w:rsidR="00D922FE" w:rsidRPr="00AC20CE" w14:paraId="563DE3B0" w14:textId="24BE3F1E" w:rsidTr="00D922FE">
        <w:trPr>
          <w:gridAfter w:val="1"/>
          <w:wAfter w:w="151" w:type="dxa"/>
          <w:trHeight w:val="241"/>
          <w:jc w:val="center"/>
        </w:trPr>
        <w:tc>
          <w:tcPr>
            <w:tcW w:w="765" w:type="dxa"/>
            <w:vMerge/>
            <w:tcBorders>
              <w:top w:val="nil"/>
              <w:left w:val="single" w:sz="4" w:space="0" w:color="auto"/>
              <w:bottom w:val="nil"/>
              <w:right w:val="single" w:sz="4" w:space="0" w:color="auto"/>
            </w:tcBorders>
            <w:vAlign w:val="center"/>
            <w:hideMark/>
          </w:tcPr>
          <w:p w14:paraId="291BD8DC" w14:textId="77777777" w:rsidR="0025780A" w:rsidRPr="00AC20CE" w:rsidRDefault="0025780A" w:rsidP="0025780A">
            <w:pPr>
              <w:spacing w:after="0"/>
              <w:rPr>
                <w:rFonts w:ascii="Calibri" w:eastAsia="Times New Roman" w:hAnsi="Calibri" w:cs="Calibri"/>
                <w:color w:val="000000"/>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2C5B2E90" w14:textId="77777777" w:rsidR="0025780A" w:rsidRPr="00AC20CE" w:rsidRDefault="0025780A" w:rsidP="0025780A">
            <w:pPr>
              <w:spacing w:after="0"/>
              <w:rPr>
                <w:rFonts w:ascii="Calibri" w:eastAsia="Times New Roman" w:hAnsi="Calibri" w:cs="Calibri"/>
                <w:color w:val="000000"/>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14:paraId="41161E75" w14:textId="77777777" w:rsidR="0025780A" w:rsidRPr="00AC20CE" w:rsidRDefault="0025780A" w:rsidP="0025780A">
            <w:pPr>
              <w:spacing w:after="0"/>
              <w:rPr>
                <w:rFonts w:ascii="Calibri" w:eastAsia="Times New Roman" w:hAnsi="Calibri" w:cs="Calibri"/>
                <w:color w:val="000000"/>
              </w:rPr>
            </w:pP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089B47AC"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64Q</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48194ACE"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15</w:t>
            </w:r>
          </w:p>
        </w:tc>
        <w:tc>
          <w:tcPr>
            <w:tcW w:w="618" w:type="dxa"/>
            <w:tcBorders>
              <w:top w:val="single" w:sz="4" w:space="0" w:color="auto"/>
              <w:left w:val="nil"/>
              <w:bottom w:val="single" w:sz="4" w:space="0" w:color="auto"/>
              <w:right w:val="single" w:sz="4" w:space="0" w:color="auto"/>
            </w:tcBorders>
            <w:shd w:val="clear" w:color="auto" w:fill="auto"/>
            <w:noWrap/>
            <w:vAlign w:val="center"/>
            <w:hideMark/>
          </w:tcPr>
          <w:p w14:paraId="0D5798F4"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180</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5C8E3438"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22.98</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56763477"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165</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0FC79732"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180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56AA0FFE"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22.93</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5534661A" w14:textId="77777777" w:rsidR="0025780A" w:rsidRPr="00AC20CE" w:rsidRDefault="0025780A" w:rsidP="0025780A">
            <w:pPr>
              <w:spacing w:after="0"/>
              <w:jc w:val="center"/>
              <w:rPr>
                <w:rFonts w:ascii="Calibri" w:eastAsia="Times New Roman" w:hAnsi="Calibri" w:cs="Calibri"/>
                <w:color w:val="000000"/>
              </w:rPr>
            </w:pPr>
            <w:r w:rsidRPr="00AC20CE">
              <w:rPr>
                <w:rFonts w:ascii="Calibri" w:eastAsia="Times New Roman" w:hAnsi="Calibri" w:cs="Calibri"/>
                <w:color w:val="000000"/>
              </w:rPr>
              <w:t>0.05</w:t>
            </w:r>
          </w:p>
        </w:tc>
        <w:tc>
          <w:tcPr>
            <w:tcW w:w="1061" w:type="dxa"/>
            <w:tcBorders>
              <w:top w:val="single" w:sz="4" w:space="0" w:color="auto"/>
              <w:left w:val="nil"/>
              <w:bottom w:val="single" w:sz="4" w:space="0" w:color="auto"/>
              <w:right w:val="single" w:sz="4" w:space="0" w:color="auto"/>
            </w:tcBorders>
          </w:tcPr>
          <w:p w14:paraId="31881527" w14:textId="29B47493" w:rsidR="0025780A" w:rsidRPr="00AC20CE" w:rsidRDefault="0025780A" w:rsidP="0025780A">
            <w:pPr>
              <w:spacing w:after="0"/>
              <w:jc w:val="center"/>
              <w:rPr>
                <w:rFonts w:ascii="Calibri" w:eastAsia="Times New Roman" w:hAnsi="Calibri" w:cs="Calibri"/>
                <w:color w:val="000000"/>
              </w:rPr>
            </w:pPr>
            <w:r w:rsidRPr="0091309C">
              <w:rPr>
                <w:rFonts w:ascii="Calibri" w:eastAsia="Times New Roman" w:hAnsi="Calibri" w:cs="Calibri"/>
                <w:color w:val="000000"/>
              </w:rPr>
              <w:t xml:space="preserve">NOTE </w:t>
            </w:r>
            <w:r w:rsidR="00C82203">
              <w:rPr>
                <w:rFonts w:ascii="Calibri" w:eastAsia="Times New Roman" w:hAnsi="Calibri" w:cs="Calibri"/>
                <w:color w:val="000000"/>
              </w:rPr>
              <w:t>1</w:t>
            </w:r>
          </w:p>
        </w:tc>
      </w:tr>
      <w:tr w:rsidR="00D922FE" w:rsidRPr="00AC20CE" w14:paraId="29496010" w14:textId="77777777" w:rsidTr="00D922FE">
        <w:trPr>
          <w:trHeight w:val="241"/>
          <w:jc w:val="center"/>
        </w:trPr>
        <w:tc>
          <w:tcPr>
            <w:tcW w:w="765" w:type="dxa"/>
            <w:tcBorders>
              <w:top w:val="nil"/>
              <w:left w:val="single" w:sz="4" w:space="0" w:color="auto"/>
              <w:bottom w:val="nil"/>
              <w:right w:val="single" w:sz="4" w:space="0" w:color="auto"/>
            </w:tcBorders>
            <w:vAlign w:val="center"/>
          </w:tcPr>
          <w:p w14:paraId="5C8509B6" w14:textId="77777777" w:rsidR="0025780A" w:rsidRPr="00AC20CE" w:rsidRDefault="0025780A" w:rsidP="00CF76CC">
            <w:pPr>
              <w:spacing w:after="0"/>
              <w:rPr>
                <w:rFonts w:ascii="Calibri" w:eastAsia="Times New Roman" w:hAnsi="Calibri" w:cs="Calibri"/>
                <w:color w:val="000000"/>
              </w:rPr>
            </w:pPr>
          </w:p>
        </w:tc>
        <w:tc>
          <w:tcPr>
            <w:tcW w:w="8791" w:type="dxa"/>
            <w:gridSpan w:val="12"/>
            <w:tcBorders>
              <w:top w:val="single" w:sz="4" w:space="0" w:color="auto"/>
              <w:left w:val="single" w:sz="4" w:space="0" w:color="auto"/>
              <w:bottom w:val="single" w:sz="4" w:space="0" w:color="auto"/>
              <w:right w:val="single" w:sz="4" w:space="0" w:color="auto"/>
            </w:tcBorders>
            <w:vAlign w:val="center"/>
          </w:tcPr>
          <w:p w14:paraId="469A5205" w14:textId="77777777" w:rsidR="0025780A" w:rsidRPr="00AC20CE" w:rsidRDefault="0025780A" w:rsidP="00CF76CC">
            <w:pPr>
              <w:spacing w:after="0"/>
              <w:jc w:val="center"/>
              <w:rPr>
                <w:rFonts w:ascii="Calibri" w:eastAsia="Times New Roman" w:hAnsi="Calibri" w:cs="Calibri"/>
                <w:color w:val="000000"/>
              </w:rPr>
            </w:pPr>
          </w:p>
        </w:tc>
      </w:tr>
      <w:tr w:rsidR="00D922FE" w:rsidRPr="00AC20CE" w14:paraId="7F83F6B4" w14:textId="77777777" w:rsidTr="00D922FE">
        <w:trPr>
          <w:trHeight w:val="241"/>
          <w:jc w:val="center"/>
        </w:trPr>
        <w:tc>
          <w:tcPr>
            <w:tcW w:w="765" w:type="dxa"/>
            <w:tcBorders>
              <w:top w:val="nil"/>
              <w:left w:val="single" w:sz="4" w:space="0" w:color="auto"/>
              <w:bottom w:val="nil"/>
              <w:right w:val="single" w:sz="4" w:space="0" w:color="auto"/>
            </w:tcBorders>
            <w:vAlign w:val="center"/>
          </w:tcPr>
          <w:p w14:paraId="2E01D2C2" w14:textId="77777777" w:rsidR="0025780A" w:rsidRPr="00AC20CE" w:rsidRDefault="0025780A" w:rsidP="00CF76CC">
            <w:pPr>
              <w:spacing w:after="0"/>
              <w:rPr>
                <w:rFonts w:ascii="Calibri" w:eastAsia="Times New Roman" w:hAnsi="Calibri" w:cs="Calibri"/>
                <w:color w:val="000000"/>
              </w:rPr>
            </w:pPr>
          </w:p>
        </w:tc>
        <w:tc>
          <w:tcPr>
            <w:tcW w:w="1081" w:type="dxa"/>
            <w:tcBorders>
              <w:top w:val="single" w:sz="4" w:space="0" w:color="auto"/>
              <w:left w:val="single" w:sz="4" w:space="0" w:color="auto"/>
              <w:bottom w:val="single" w:sz="4" w:space="0" w:color="auto"/>
              <w:right w:val="single" w:sz="4" w:space="0" w:color="auto"/>
            </w:tcBorders>
            <w:vAlign w:val="center"/>
          </w:tcPr>
          <w:p w14:paraId="16FF29F5" w14:textId="6CC28702" w:rsidR="0025780A" w:rsidRPr="00AC20CE" w:rsidRDefault="0025780A" w:rsidP="006E35CE">
            <w:pPr>
              <w:spacing w:after="0"/>
              <w:jc w:val="center"/>
              <w:rPr>
                <w:rFonts w:ascii="Calibri" w:eastAsia="Times New Roman" w:hAnsi="Calibri" w:cs="Calibri"/>
                <w:color w:val="000000"/>
              </w:rPr>
            </w:pPr>
            <w:r>
              <w:rPr>
                <w:rFonts w:ascii="Calibri" w:eastAsia="Times New Roman" w:hAnsi="Calibri" w:cs="Calibri"/>
                <w:color w:val="000000"/>
              </w:rPr>
              <w:t>H</w:t>
            </w:r>
          </w:p>
        </w:tc>
        <w:tc>
          <w:tcPr>
            <w:tcW w:w="7710" w:type="dxa"/>
            <w:gridSpan w:val="11"/>
            <w:tcBorders>
              <w:top w:val="single" w:sz="4" w:space="0" w:color="auto"/>
              <w:left w:val="single" w:sz="4" w:space="0" w:color="auto"/>
              <w:bottom w:val="single" w:sz="4" w:space="0" w:color="auto"/>
              <w:right w:val="single" w:sz="4" w:space="0" w:color="auto"/>
            </w:tcBorders>
            <w:vAlign w:val="center"/>
          </w:tcPr>
          <w:p w14:paraId="6EDF170B" w14:textId="3D9ADC1D" w:rsidR="0025780A" w:rsidRPr="00AC20CE" w:rsidRDefault="008834A5" w:rsidP="00CF76CC">
            <w:pPr>
              <w:spacing w:after="0"/>
              <w:jc w:val="center"/>
              <w:rPr>
                <w:rFonts w:ascii="Calibri" w:eastAsia="Times New Roman" w:hAnsi="Calibri" w:cs="Calibri"/>
                <w:color w:val="000000"/>
              </w:rPr>
            </w:pPr>
            <w:r>
              <w:rPr>
                <w:rFonts w:ascii="Calibri" w:eastAsia="Times New Roman" w:hAnsi="Calibri" w:cs="Calibri"/>
                <w:color w:val="000000"/>
              </w:rPr>
              <w:t>An incorrect channel was measured</w:t>
            </w:r>
          </w:p>
        </w:tc>
      </w:tr>
      <w:tr w:rsidR="00D922FE" w:rsidRPr="00AC20CE" w14:paraId="79A322A6" w14:textId="77777777" w:rsidTr="00D922FE">
        <w:trPr>
          <w:trHeight w:val="241"/>
          <w:jc w:val="center"/>
        </w:trPr>
        <w:tc>
          <w:tcPr>
            <w:tcW w:w="765" w:type="dxa"/>
            <w:tcBorders>
              <w:top w:val="nil"/>
              <w:left w:val="single" w:sz="4" w:space="0" w:color="auto"/>
              <w:bottom w:val="single" w:sz="4" w:space="0" w:color="auto"/>
              <w:right w:val="single" w:sz="4" w:space="0" w:color="auto"/>
            </w:tcBorders>
            <w:vAlign w:val="center"/>
          </w:tcPr>
          <w:p w14:paraId="0DC35215" w14:textId="77777777" w:rsidR="0025780A" w:rsidRPr="00AC20CE" w:rsidRDefault="0025780A" w:rsidP="00CF76CC">
            <w:pPr>
              <w:spacing w:after="0"/>
              <w:rPr>
                <w:rFonts w:ascii="Calibri" w:eastAsia="Times New Roman" w:hAnsi="Calibri" w:cs="Calibri"/>
                <w:color w:val="000000"/>
              </w:rPr>
            </w:pPr>
          </w:p>
        </w:tc>
        <w:tc>
          <w:tcPr>
            <w:tcW w:w="8791" w:type="dxa"/>
            <w:gridSpan w:val="12"/>
            <w:tcBorders>
              <w:top w:val="single" w:sz="4" w:space="0" w:color="auto"/>
              <w:left w:val="single" w:sz="4" w:space="0" w:color="auto"/>
              <w:bottom w:val="single" w:sz="4" w:space="0" w:color="auto"/>
              <w:right w:val="single" w:sz="4" w:space="0" w:color="auto"/>
            </w:tcBorders>
            <w:vAlign w:val="center"/>
          </w:tcPr>
          <w:p w14:paraId="16BD5CF0" w14:textId="77777777" w:rsidR="0025780A" w:rsidRPr="00AC20CE" w:rsidRDefault="0025780A" w:rsidP="00CF76CC">
            <w:pPr>
              <w:spacing w:after="0"/>
              <w:jc w:val="center"/>
              <w:rPr>
                <w:rFonts w:ascii="Calibri" w:eastAsia="Times New Roman" w:hAnsi="Calibri" w:cs="Calibri"/>
                <w:color w:val="000000"/>
              </w:rPr>
            </w:pPr>
          </w:p>
        </w:tc>
      </w:tr>
      <w:tr w:rsidR="00D922FE" w:rsidRPr="00AC20CE" w14:paraId="641DB8EC" w14:textId="77777777" w:rsidTr="00D922FE">
        <w:trPr>
          <w:trHeight w:val="241"/>
          <w:jc w:val="center"/>
        </w:trPr>
        <w:tc>
          <w:tcPr>
            <w:tcW w:w="765" w:type="dxa"/>
            <w:tcBorders>
              <w:top w:val="single" w:sz="4" w:space="0" w:color="auto"/>
              <w:left w:val="single" w:sz="4" w:space="0" w:color="auto"/>
              <w:bottom w:val="single" w:sz="4" w:space="0" w:color="auto"/>
              <w:right w:val="single" w:sz="4" w:space="0" w:color="auto"/>
            </w:tcBorders>
            <w:vAlign w:val="center"/>
          </w:tcPr>
          <w:p w14:paraId="286858CF" w14:textId="39A9D5DB" w:rsidR="00E02B18" w:rsidRPr="00AC20CE" w:rsidRDefault="00E02B18" w:rsidP="00CF76CC">
            <w:pPr>
              <w:spacing w:after="0"/>
              <w:rPr>
                <w:rFonts w:ascii="Calibri" w:eastAsia="Times New Roman" w:hAnsi="Calibri" w:cs="Calibri"/>
                <w:color w:val="000000"/>
              </w:rPr>
            </w:pPr>
            <w:r>
              <w:rPr>
                <w:rFonts w:ascii="Calibri" w:eastAsia="Times New Roman" w:hAnsi="Calibri" w:cs="Calibri"/>
                <w:color w:val="000000"/>
              </w:rPr>
              <w:t>NOTE</w:t>
            </w:r>
            <w:r w:rsidR="005A448B">
              <w:rPr>
                <w:rFonts w:ascii="Calibri" w:eastAsia="Times New Roman" w:hAnsi="Calibri" w:cs="Calibri"/>
                <w:color w:val="000000"/>
              </w:rPr>
              <w:t>S</w:t>
            </w:r>
          </w:p>
        </w:tc>
        <w:tc>
          <w:tcPr>
            <w:tcW w:w="8791" w:type="dxa"/>
            <w:gridSpan w:val="12"/>
            <w:tcBorders>
              <w:top w:val="single" w:sz="4" w:space="0" w:color="auto"/>
              <w:left w:val="single" w:sz="4" w:space="0" w:color="auto"/>
              <w:bottom w:val="single" w:sz="4" w:space="0" w:color="auto"/>
              <w:right w:val="single" w:sz="4" w:space="0" w:color="auto"/>
            </w:tcBorders>
            <w:vAlign w:val="center"/>
          </w:tcPr>
          <w:p w14:paraId="3DED421D" w14:textId="77777777" w:rsidR="00E02B18" w:rsidRDefault="00E02B18" w:rsidP="00E02B18">
            <w:pPr>
              <w:spacing w:after="0"/>
              <w:rPr>
                <w:rFonts w:ascii="Calibri" w:eastAsia="Times New Roman" w:hAnsi="Calibri" w:cs="Calibri"/>
                <w:color w:val="000000"/>
              </w:rPr>
            </w:pPr>
            <w:r>
              <w:rPr>
                <w:rFonts w:ascii="Calibri" w:eastAsia="Times New Roman" w:hAnsi="Calibri" w:cs="Calibri"/>
                <w:color w:val="000000"/>
              </w:rPr>
              <w:t>NOTE 1: Beam peak direction for this config was different than reference Beam peak direction</w:t>
            </w:r>
          </w:p>
          <w:p w14:paraId="4623BD30" w14:textId="6C06249F" w:rsidR="00E02B18" w:rsidRPr="00AC20CE" w:rsidRDefault="00E02B18" w:rsidP="00E02B18">
            <w:pPr>
              <w:spacing w:after="0"/>
              <w:rPr>
                <w:rFonts w:ascii="Calibri" w:eastAsia="Times New Roman" w:hAnsi="Calibri" w:cs="Calibri"/>
                <w:color w:val="000000"/>
              </w:rPr>
            </w:pPr>
            <w:r>
              <w:rPr>
                <w:rFonts w:ascii="Calibri" w:eastAsia="Times New Roman" w:hAnsi="Calibri" w:cs="Calibri"/>
                <w:color w:val="000000"/>
              </w:rPr>
              <w:t xml:space="preserve">NOTE 2: Beam peak direction for this config was the same as the reference Beam peak direction </w:t>
            </w:r>
          </w:p>
        </w:tc>
      </w:tr>
    </w:tbl>
    <w:p w14:paraId="47890FCA" w14:textId="702FA64D" w:rsidR="002F736F" w:rsidRDefault="002F736F" w:rsidP="002F736F"/>
    <w:p w14:paraId="1809F3EE" w14:textId="56A64514" w:rsidR="005E1204" w:rsidRDefault="003C5D49" w:rsidP="003C5D49">
      <w:pPr>
        <w:pStyle w:val="Caption"/>
      </w:pPr>
      <w:bookmarkStart w:id="9" w:name="_Ref47025249"/>
      <w:bookmarkStart w:id="10" w:name="_Ref47519094"/>
      <w:bookmarkStart w:id="11" w:name="_Ref47690749"/>
      <w:r>
        <w:t xml:space="preserve">Observation </w:t>
      </w:r>
      <w:r>
        <w:fldChar w:fldCharType="begin"/>
      </w:r>
      <w:r>
        <w:instrText xml:space="preserve"> SEQ Observation \* ARABIC </w:instrText>
      </w:r>
      <w:r>
        <w:fldChar w:fldCharType="separate"/>
      </w:r>
      <w:r>
        <w:rPr>
          <w:noProof/>
        </w:rPr>
        <w:t>2</w:t>
      </w:r>
      <w:r>
        <w:fldChar w:fldCharType="end"/>
      </w:r>
      <w:r>
        <w:t xml:space="preserve">: </w:t>
      </w:r>
      <w:r w:rsidR="008834A5">
        <w:t>The beam peak results at the reference beam peak direction do not change between different modulations and waveforms</w:t>
      </w:r>
      <w:bookmarkEnd w:id="11"/>
      <w:r w:rsidR="008834A5">
        <w:t xml:space="preserve"> </w:t>
      </w:r>
      <w:bookmarkEnd w:id="9"/>
      <w:bookmarkEnd w:id="10"/>
    </w:p>
    <w:p w14:paraId="74F050E0" w14:textId="63A9C879" w:rsidR="003C5D49" w:rsidRDefault="001C1E2F" w:rsidP="003C5D49">
      <w:r>
        <w:t>Even though the dataset is very limited, but g</w:t>
      </w:r>
      <w:r w:rsidR="003C5D49">
        <w:t xml:space="preserve">iven the trend of the data presented in </w:t>
      </w:r>
      <w:r w:rsidR="003C5D49">
        <w:fldChar w:fldCharType="begin"/>
      </w:r>
      <w:r w:rsidR="003C5D49">
        <w:instrText xml:space="preserve"> REF _Ref46755898 \h </w:instrText>
      </w:r>
      <w:r w:rsidR="003C5D49">
        <w:fldChar w:fldCharType="separate"/>
      </w:r>
      <w:r w:rsidR="003C5D49">
        <w:t xml:space="preserve">Table </w:t>
      </w:r>
      <w:r w:rsidR="003C5D49">
        <w:rPr>
          <w:noProof/>
        </w:rPr>
        <w:t>1</w:t>
      </w:r>
      <w:r w:rsidR="003C5D49">
        <w:fldChar w:fldCharType="end"/>
      </w:r>
      <w:r w:rsidR="003C5D49">
        <w:t xml:space="preserve">, it is proposed that </w:t>
      </w:r>
      <w:r w:rsidR="003C5D49" w:rsidRPr="003C5D49">
        <w:t xml:space="preserve">beam peak searches shall be performed for every test frequency range by default unless the device manufacturer explicitly declares that the beam peak at the </w:t>
      </w:r>
      <w:r w:rsidR="003C5D49">
        <w:t>QPSK</w:t>
      </w:r>
      <w:r w:rsidR="003C5D49" w:rsidRPr="003C5D49">
        <w:t xml:space="preserve"> </w:t>
      </w:r>
      <w:r w:rsidR="003C5D49">
        <w:t>modulation</w:t>
      </w:r>
      <w:r w:rsidR="003C5D49" w:rsidRPr="003C5D49">
        <w:t xml:space="preserve"> is applicable for the remaining </w:t>
      </w:r>
      <w:r w:rsidR="003C5D49">
        <w:t>16QAM and 64QAM</w:t>
      </w:r>
      <w:r w:rsidR="003C5D49" w:rsidRPr="003C5D49">
        <w:t xml:space="preserve"> </w:t>
      </w:r>
      <w:r w:rsidR="003C5D49">
        <w:t>modulation</w:t>
      </w:r>
      <w:r w:rsidR="003C5D49" w:rsidRPr="003C5D49">
        <w:t>.</w:t>
      </w:r>
    </w:p>
    <w:p w14:paraId="523FEDEA" w14:textId="218BF172" w:rsidR="001C1E2F" w:rsidRDefault="001C1E2F" w:rsidP="001C1E2F">
      <w:pPr>
        <w:pStyle w:val="Caption"/>
      </w:pPr>
      <w:bookmarkStart w:id="12" w:name="_Ref47025250"/>
      <w:bookmarkStart w:id="13" w:name="_Hlk47326219"/>
      <w:r>
        <w:t xml:space="preserve">Proposal </w:t>
      </w:r>
      <w:r>
        <w:fldChar w:fldCharType="begin"/>
      </w:r>
      <w:r>
        <w:instrText xml:space="preserve"> SEQ Proposal \* ARABIC </w:instrText>
      </w:r>
      <w:r>
        <w:fldChar w:fldCharType="separate"/>
      </w:r>
      <w:r>
        <w:rPr>
          <w:noProof/>
        </w:rPr>
        <w:t>2</w:t>
      </w:r>
      <w:r>
        <w:fldChar w:fldCharType="end"/>
      </w:r>
      <w:r>
        <w:t>: B</w:t>
      </w:r>
      <w:r w:rsidRPr="003C5D49">
        <w:t xml:space="preserve">eam peak searches shall be performed for every </w:t>
      </w:r>
      <w:r w:rsidR="004B2E91">
        <w:t>modulation</w:t>
      </w:r>
      <w:r w:rsidRPr="003C5D49">
        <w:t xml:space="preserve"> by default unless the device manufacturer explicitly declares that the beam peak at the </w:t>
      </w:r>
      <w:r>
        <w:t>QPSK</w:t>
      </w:r>
      <w:r w:rsidRPr="003C5D49">
        <w:t xml:space="preserve"> </w:t>
      </w:r>
      <w:r>
        <w:t>modulation</w:t>
      </w:r>
      <w:r w:rsidRPr="003C5D49">
        <w:t xml:space="preserve"> is applicable for the remaining </w:t>
      </w:r>
      <w:r>
        <w:t>16QAM and 64QAM</w:t>
      </w:r>
      <w:r w:rsidRPr="003C5D49">
        <w:t xml:space="preserve"> </w:t>
      </w:r>
      <w:r>
        <w:t>modulation</w:t>
      </w:r>
      <w:bookmarkEnd w:id="12"/>
    </w:p>
    <w:bookmarkEnd w:id="13"/>
    <w:p w14:paraId="7F02CFBC" w14:textId="554704CD" w:rsidR="006B63E4" w:rsidRDefault="003C5D49" w:rsidP="003C5D49">
      <w:r>
        <w:lastRenderedPageBreak/>
        <w:t xml:space="preserve">The results in </w:t>
      </w:r>
      <w:r>
        <w:fldChar w:fldCharType="begin"/>
      </w:r>
      <w:r>
        <w:instrText xml:space="preserve"> REF _Ref46755898 \h </w:instrText>
      </w:r>
      <w:r>
        <w:fldChar w:fldCharType="separate"/>
      </w:r>
      <w:r>
        <w:t xml:space="preserve">Table </w:t>
      </w:r>
      <w:r>
        <w:rPr>
          <w:noProof/>
        </w:rPr>
        <w:t>1</w:t>
      </w:r>
      <w:r>
        <w:fldChar w:fldCharType="end"/>
      </w:r>
      <w:r>
        <w:t xml:space="preserve"> </w:t>
      </w:r>
      <w:r w:rsidR="00D922FE">
        <w:t xml:space="preserve">also </w:t>
      </w:r>
      <w:r>
        <w:t>show that the beam peak directions for the two waveforms (CP-OFDM and DFTs-OFDM) are the same</w:t>
      </w:r>
      <w:r w:rsidR="001C1E2F">
        <w:t xml:space="preserve"> or similar</w:t>
      </w:r>
      <w:r>
        <w:t xml:space="preserve"> with some deviations. </w:t>
      </w:r>
      <w:r w:rsidR="001C1E2F">
        <w:t xml:space="preserve">Similar as above, it is proposed that </w:t>
      </w:r>
      <w:r w:rsidR="001C1E2F" w:rsidRPr="003C5D49">
        <w:t xml:space="preserve">beam peak searches shall be performed for every </w:t>
      </w:r>
      <w:r w:rsidR="001C1E2F">
        <w:t>waveform</w:t>
      </w:r>
      <w:r w:rsidR="001C1E2F" w:rsidRPr="003C5D49">
        <w:t xml:space="preserve"> by default unless the device manufacturer explicitly declares that the beam peak </w:t>
      </w:r>
      <w:r w:rsidR="001C1E2F">
        <w:t xml:space="preserve">from one waveform </w:t>
      </w:r>
      <w:r w:rsidR="001C1E2F" w:rsidRPr="003C5D49">
        <w:t xml:space="preserve">is applicable for the </w:t>
      </w:r>
      <w:r w:rsidR="001C1E2F">
        <w:t>other waveform</w:t>
      </w:r>
      <w:r w:rsidR="001C1E2F" w:rsidRPr="003C5D49">
        <w:t>.</w:t>
      </w:r>
    </w:p>
    <w:p w14:paraId="69C38EEB" w14:textId="3D132BD5" w:rsidR="001C1E2F" w:rsidRPr="003C5D49" w:rsidRDefault="001C1E2F" w:rsidP="001C1E2F">
      <w:pPr>
        <w:pStyle w:val="Caption"/>
      </w:pPr>
      <w:bookmarkStart w:id="14" w:name="_Ref47025251"/>
      <w:r>
        <w:t xml:space="preserve">Proposal </w:t>
      </w:r>
      <w:r>
        <w:fldChar w:fldCharType="begin"/>
      </w:r>
      <w:r>
        <w:instrText xml:space="preserve"> SEQ Proposal \* ARABIC </w:instrText>
      </w:r>
      <w:r>
        <w:fldChar w:fldCharType="separate"/>
      </w:r>
      <w:r>
        <w:rPr>
          <w:noProof/>
        </w:rPr>
        <w:t>3</w:t>
      </w:r>
      <w:r>
        <w:fldChar w:fldCharType="end"/>
      </w:r>
      <w:r>
        <w:t>: B</w:t>
      </w:r>
      <w:r w:rsidRPr="003C5D49">
        <w:t xml:space="preserve">eam peak searches shall be performed for every </w:t>
      </w:r>
      <w:r>
        <w:t>waveform</w:t>
      </w:r>
      <w:r w:rsidRPr="003C5D49">
        <w:t xml:space="preserve"> by default unless the device manufacturer explicitly declares that the beam peak </w:t>
      </w:r>
      <w:r>
        <w:t xml:space="preserve">from one waveform </w:t>
      </w:r>
      <w:r w:rsidRPr="003C5D49">
        <w:t xml:space="preserve">is applicable for the </w:t>
      </w:r>
      <w:r>
        <w:t>other waveform</w:t>
      </w:r>
      <w:r w:rsidRPr="003C5D49">
        <w:t>.</w:t>
      </w:r>
      <w:bookmarkEnd w:id="14"/>
    </w:p>
    <w:p w14:paraId="35952390" w14:textId="77777777" w:rsidR="008B0529" w:rsidRDefault="0053435C" w:rsidP="0053435C">
      <w:pPr>
        <w:pStyle w:val="Heading1"/>
        <w:ind w:left="567" w:hanging="567"/>
      </w:pPr>
      <w:r>
        <w:t>Conclusion</w:t>
      </w:r>
    </w:p>
    <w:p w14:paraId="35952391" w14:textId="748A59AA" w:rsidR="008B0529" w:rsidRDefault="0053435C" w:rsidP="008B0529">
      <w:r>
        <w:t>The following observations and proposals were made in this contribution</w:t>
      </w:r>
    </w:p>
    <w:p w14:paraId="1575563F" w14:textId="4075005B" w:rsidR="004B2E91" w:rsidRPr="00D922FE" w:rsidRDefault="00D922FE" w:rsidP="008B0529">
      <w:pPr>
        <w:rPr>
          <w:b/>
          <w:bCs/>
        </w:rPr>
      </w:pPr>
      <w:r w:rsidRPr="00D922FE">
        <w:rPr>
          <w:b/>
          <w:bCs/>
        </w:rPr>
        <w:fldChar w:fldCharType="begin"/>
      </w:r>
      <w:r w:rsidRPr="00D922FE">
        <w:rPr>
          <w:b/>
          <w:bCs/>
        </w:rPr>
        <w:instrText xml:space="preserve"> REF _Ref31183382 \h </w:instrText>
      </w:r>
      <w:r w:rsidRPr="00D922FE">
        <w:rPr>
          <w:b/>
          <w:bCs/>
        </w:rPr>
      </w:r>
      <w:r>
        <w:rPr>
          <w:b/>
          <w:bCs/>
        </w:rPr>
        <w:instrText xml:space="preserve"> \* MERGEFORMAT </w:instrText>
      </w:r>
      <w:r w:rsidRPr="00D922FE">
        <w:rPr>
          <w:b/>
          <w:bCs/>
        </w:rPr>
        <w:fldChar w:fldCharType="separate"/>
      </w:r>
      <w:r w:rsidRPr="00D922FE">
        <w:rPr>
          <w:b/>
          <w:bCs/>
        </w:rPr>
        <w:t xml:space="preserve">Observation </w:t>
      </w:r>
      <w:r w:rsidRPr="00D922FE">
        <w:rPr>
          <w:b/>
          <w:bCs/>
          <w:noProof/>
        </w:rPr>
        <w:t>1</w:t>
      </w:r>
      <w:r w:rsidRPr="00D922FE">
        <w:rPr>
          <w:b/>
          <w:bCs/>
        </w:rPr>
        <w:t>: Whether the beam peak searches need to be performed for different channel bandwidths, SCS, modulation, waveforms has not been decided yet.</w:t>
      </w:r>
      <w:r w:rsidRPr="00D922FE">
        <w:rPr>
          <w:b/>
          <w:bCs/>
        </w:rPr>
        <w:fldChar w:fldCharType="end"/>
      </w:r>
    </w:p>
    <w:p w14:paraId="1BD2B58E" w14:textId="639B7002" w:rsidR="00D922FE" w:rsidRPr="00D922FE" w:rsidRDefault="00D922FE" w:rsidP="008B0529">
      <w:pPr>
        <w:rPr>
          <w:b/>
          <w:bCs/>
        </w:rPr>
      </w:pPr>
      <w:r w:rsidRPr="00D922FE">
        <w:rPr>
          <w:b/>
          <w:bCs/>
        </w:rPr>
        <w:fldChar w:fldCharType="begin"/>
      </w:r>
      <w:r w:rsidRPr="00D922FE">
        <w:rPr>
          <w:b/>
          <w:bCs/>
        </w:rPr>
        <w:instrText xml:space="preserve"> REF _Ref47690749 \h </w:instrText>
      </w:r>
      <w:r w:rsidRPr="00D922FE">
        <w:rPr>
          <w:b/>
          <w:bCs/>
        </w:rPr>
      </w:r>
      <w:r>
        <w:rPr>
          <w:b/>
          <w:bCs/>
        </w:rPr>
        <w:instrText xml:space="preserve"> \* MERGEFORMAT </w:instrText>
      </w:r>
      <w:r w:rsidRPr="00D922FE">
        <w:rPr>
          <w:b/>
          <w:bCs/>
        </w:rPr>
        <w:fldChar w:fldCharType="separate"/>
      </w:r>
      <w:r w:rsidRPr="00D922FE">
        <w:rPr>
          <w:b/>
          <w:bCs/>
        </w:rPr>
        <w:t xml:space="preserve">Observation </w:t>
      </w:r>
      <w:r w:rsidRPr="00D922FE">
        <w:rPr>
          <w:b/>
          <w:bCs/>
          <w:noProof/>
        </w:rPr>
        <w:t>2</w:t>
      </w:r>
      <w:r w:rsidRPr="00D922FE">
        <w:rPr>
          <w:b/>
          <w:bCs/>
        </w:rPr>
        <w:t>: The beam peak results at the reference beam peak direction do not change between different modulations and waveforms</w:t>
      </w:r>
      <w:r w:rsidRPr="00D922FE">
        <w:rPr>
          <w:b/>
          <w:bCs/>
        </w:rPr>
        <w:fldChar w:fldCharType="end"/>
      </w:r>
    </w:p>
    <w:p w14:paraId="070C4AE9" w14:textId="5D24EB78" w:rsidR="00D922FE" w:rsidRPr="00D922FE" w:rsidRDefault="00D922FE" w:rsidP="008B0529">
      <w:pPr>
        <w:rPr>
          <w:b/>
          <w:bCs/>
        </w:rPr>
      </w:pPr>
      <w:r w:rsidRPr="00D922FE">
        <w:rPr>
          <w:b/>
          <w:bCs/>
        </w:rPr>
        <w:fldChar w:fldCharType="begin"/>
      </w:r>
      <w:r w:rsidRPr="00D922FE">
        <w:rPr>
          <w:b/>
          <w:bCs/>
        </w:rPr>
        <w:instrText xml:space="preserve"> REF _Ref46757062 \h </w:instrText>
      </w:r>
      <w:r w:rsidRPr="00D922FE">
        <w:rPr>
          <w:b/>
          <w:bCs/>
        </w:rPr>
      </w:r>
      <w:r>
        <w:rPr>
          <w:b/>
          <w:bCs/>
        </w:rPr>
        <w:instrText xml:space="preserve"> \* MERGEFORMAT </w:instrText>
      </w:r>
      <w:r w:rsidRPr="00D922FE">
        <w:rPr>
          <w:b/>
          <w:bCs/>
        </w:rPr>
        <w:fldChar w:fldCharType="separate"/>
      </w:r>
      <w:r w:rsidRPr="00D922FE">
        <w:rPr>
          <w:b/>
          <w:bCs/>
        </w:rPr>
        <w:t xml:space="preserve">Proposal </w:t>
      </w:r>
      <w:r w:rsidRPr="00D922FE">
        <w:rPr>
          <w:b/>
          <w:bCs/>
          <w:noProof/>
        </w:rPr>
        <w:t>1</w:t>
      </w:r>
      <w:r w:rsidRPr="00D922FE">
        <w:rPr>
          <w:b/>
          <w:bCs/>
        </w:rPr>
        <w:t>: Beam peak searches shall be performed for every CBW and SCS by default.</w:t>
      </w:r>
      <w:r w:rsidRPr="00D922FE">
        <w:rPr>
          <w:b/>
          <w:bCs/>
        </w:rPr>
        <w:fldChar w:fldCharType="end"/>
      </w:r>
    </w:p>
    <w:p w14:paraId="38D728B6" w14:textId="6C6A4643" w:rsidR="00D922FE" w:rsidRPr="00D922FE" w:rsidRDefault="00D922FE" w:rsidP="008B0529">
      <w:pPr>
        <w:rPr>
          <w:b/>
          <w:bCs/>
        </w:rPr>
      </w:pPr>
      <w:r w:rsidRPr="00D922FE">
        <w:rPr>
          <w:b/>
          <w:bCs/>
        </w:rPr>
        <w:fldChar w:fldCharType="begin"/>
      </w:r>
      <w:r w:rsidRPr="00D922FE">
        <w:rPr>
          <w:b/>
          <w:bCs/>
        </w:rPr>
        <w:instrText xml:space="preserve"> REF _Ref47025250 \h </w:instrText>
      </w:r>
      <w:r w:rsidRPr="00D922FE">
        <w:rPr>
          <w:b/>
          <w:bCs/>
        </w:rPr>
      </w:r>
      <w:r>
        <w:rPr>
          <w:b/>
          <w:bCs/>
        </w:rPr>
        <w:instrText xml:space="preserve"> \* MERGEFORMAT </w:instrText>
      </w:r>
      <w:r w:rsidRPr="00D922FE">
        <w:rPr>
          <w:b/>
          <w:bCs/>
        </w:rPr>
        <w:fldChar w:fldCharType="separate"/>
      </w:r>
      <w:r w:rsidRPr="00D922FE">
        <w:rPr>
          <w:b/>
          <w:bCs/>
        </w:rPr>
        <w:t xml:space="preserve">Proposal </w:t>
      </w:r>
      <w:r w:rsidRPr="00D922FE">
        <w:rPr>
          <w:b/>
          <w:bCs/>
          <w:noProof/>
        </w:rPr>
        <w:t>2</w:t>
      </w:r>
      <w:r w:rsidRPr="00D922FE">
        <w:rPr>
          <w:b/>
          <w:bCs/>
        </w:rPr>
        <w:t>: Beam peak searches shall be performed for every modulation by default unless the device manufacturer explicitly declares that the beam peak at the QPSK modulation is applicable for the remaining 16QAM and 64QAM modulation</w:t>
      </w:r>
      <w:r w:rsidRPr="00D922FE">
        <w:rPr>
          <w:b/>
          <w:bCs/>
        </w:rPr>
        <w:fldChar w:fldCharType="end"/>
      </w:r>
    </w:p>
    <w:p w14:paraId="6200E969" w14:textId="44167937" w:rsidR="00D922FE" w:rsidRPr="00D922FE" w:rsidRDefault="00D922FE" w:rsidP="008B0529">
      <w:pPr>
        <w:rPr>
          <w:b/>
          <w:bCs/>
        </w:rPr>
      </w:pPr>
      <w:r w:rsidRPr="00D922FE">
        <w:rPr>
          <w:b/>
          <w:bCs/>
        </w:rPr>
        <w:fldChar w:fldCharType="begin"/>
      </w:r>
      <w:r w:rsidRPr="00D922FE">
        <w:rPr>
          <w:b/>
          <w:bCs/>
        </w:rPr>
        <w:instrText xml:space="preserve"> REF _Ref47025251 \h </w:instrText>
      </w:r>
      <w:r w:rsidRPr="00D922FE">
        <w:rPr>
          <w:b/>
          <w:bCs/>
        </w:rPr>
      </w:r>
      <w:r>
        <w:rPr>
          <w:b/>
          <w:bCs/>
        </w:rPr>
        <w:instrText xml:space="preserve"> \* MERGEFORMAT </w:instrText>
      </w:r>
      <w:r w:rsidRPr="00D922FE">
        <w:rPr>
          <w:b/>
          <w:bCs/>
        </w:rPr>
        <w:fldChar w:fldCharType="separate"/>
      </w:r>
      <w:r w:rsidRPr="00D922FE">
        <w:rPr>
          <w:b/>
          <w:bCs/>
        </w:rPr>
        <w:t xml:space="preserve">Proposal </w:t>
      </w:r>
      <w:r w:rsidRPr="00D922FE">
        <w:rPr>
          <w:b/>
          <w:bCs/>
          <w:noProof/>
        </w:rPr>
        <w:t>3</w:t>
      </w:r>
      <w:r w:rsidRPr="00D922FE">
        <w:rPr>
          <w:b/>
          <w:bCs/>
        </w:rPr>
        <w:t>: Beam peak searches shall be performed for every waveform by default unless the device manufacturer explicitly declares that the beam peak from one waveform is applicable for the other waveform.</w:t>
      </w:r>
      <w:r w:rsidRPr="00D922FE">
        <w:rPr>
          <w:b/>
          <w:bCs/>
        </w:rPr>
        <w:fldChar w:fldCharType="end"/>
      </w:r>
    </w:p>
    <w:p w14:paraId="35952392" w14:textId="1C172579" w:rsidR="00DD1C07" w:rsidRDefault="00DD1C07" w:rsidP="00DD1C07">
      <w:pPr>
        <w:pStyle w:val="Heading1"/>
        <w:ind w:left="567" w:hanging="567"/>
      </w:pPr>
      <w:bookmarkStart w:id="15" w:name="_GoBack"/>
      <w:bookmarkEnd w:id="15"/>
      <w:r>
        <w:t>References</w:t>
      </w:r>
    </w:p>
    <w:p w14:paraId="35952393" w14:textId="2BDAC726" w:rsidR="000547AB" w:rsidRDefault="00B94ECF" w:rsidP="00236683">
      <w:pPr>
        <w:numPr>
          <w:ilvl w:val="0"/>
          <w:numId w:val="5"/>
        </w:numPr>
        <w:tabs>
          <w:tab w:val="left" w:pos="426"/>
        </w:tabs>
        <w:overflowPunct w:val="0"/>
        <w:autoSpaceDE w:val="0"/>
        <w:autoSpaceDN w:val="0"/>
        <w:adjustRightInd w:val="0"/>
        <w:textAlignment w:val="baseline"/>
      </w:pPr>
      <w:bookmarkStart w:id="16" w:name="_Ref46744197"/>
      <w:r w:rsidRPr="00B94ECF">
        <w:t>R5-202939</w:t>
      </w:r>
      <w:r>
        <w:t xml:space="preserve">, </w:t>
      </w:r>
      <w:r w:rsidRPr="00B94ECF">
        <w:t>On Beam Peak Searches for different test configurations</w:t>
      </w:r>
      <w:r>
        <w:t xml:space="preserve">, Keysight Technologies, </w:t>
      </w:r>
      <w:r w:rsidRPr="00B94ECF">
        <w:t>3GPP TSG-RAN5 Meeting #87-e</w:t>
      </w:r>
      <w:r>
        <w:t>, May 2020</w:t>
      </w:r>
      <w:bookmarkEnd w:id="16"/>
    </w:p>
    <w:p w14:paraId="4BFBB892" w14:textId="33224F5B" w:rsidR="00B94ECF" w:rsidRPr="00B94ECF" w:rsidRDefault="00C20E06" w:rsidP="007B0B64">
      <w:pPr>
        <w:numPr>
          <w:ilvl w:val="0"/>
          <w:numId w:val="5"/>
        </w:numPr>
        <w:tabs>
          <w:tab w:val="left" w:pos="426"/>
        </w:tabs>
        <w:overflowPunct w:val="0"/>
        <w:autoSpaceDE w:val="0"/>
        <w:autoSpaceDN w:val="0"/>
        <w:adjustRightInd w:val="0"/>
        <w:textAlignment w:val="baseline"/>
      </w:pPr>
      <w:bookmarkStart w:id="17" w:name="_Ref46744445"/>
      <w:r w:rsidRPr="00C20E06">
        <w:t>R5-204188</w:t>
      </w:r>
      <w:r w:rsidR="00B94ECF" w:rsidRPr="007B0B64">
        <w:t xml:space="preserve">, </w:t>
      </w:r>
      <w:r w:rsidR="00B94ECF" w:rsidRPr="00B94ECF">
        <w:t>CR to 38.521-2 to allow vendor declarations related to beam peak searches</w:t>
      </w:r>
      <w:r w:rsidR="00B94ECF">
        <w:t xml:space="preserve">, Keysight Technologies, </w:t>
      </w:r>
      <w:r w:rsidR="00B94ECF" w:rsidRPr="00B94ECF">
        <w:t>3GPP TSG-RAN5 Meeting #88-e</w:t>
      </w:r>
      <w:r w:rsidR="00B94ECF">
        <w:t>, August 2020</w:t>
      </w:r>
      <w:bookmarkEnd w:id="17"/>
    </w:p>
    <w:p w14:paraId="0635C2BA" w14:textId="60B5C1D6" w:rsidR="00B94ECF" w:rsidRPr="00052390" w:rsidRDefault="00C20E06" w:rsidP="00C20E06">
      <w:pPr>
        <w:numPr>
          <w:ilvl w:val="0"/>
          <w:numId w:val="5"/>
        </w:numPr>
        <w:tabs>
          <w:tab w:val="left" w:pos="426"/>
        </w:tabs>
        <w:overflowPunct w:val="0"/>
        <w:autoSpaceDE w:val="0"/>
        <w:autoSpaceDN w:val="0"/>
        <w:adjustRightInd w:val="0"/>
        <w:textAlignment w:val="baseline"/>
      </w:pPr>
      <w:bookmarkStart w:id="18" w:name="_Ref46744448"/>
      <w:r w:rsidRPr="00C20E06">
        <w:t>R5-204187</w:t>
      </w:r>
      <w:r w:rsidR="007B0B64" w:rsidRPr="007B0B64">
        <w:t xml:space="preserve">, </w:t>
      </w:r>
      <w:r w:rsidR="007B0B64" w:rsidRPr="00B94ECF">
        <w:t>CR to 38.5</w:t>
      </w:r>
      <w:r w:rsidR="007B0B64">
        <w:t>08</w:t>
      </w:r>
      <w:r w:rsidR="007B0B64" w:rsidRPr="00B94ECF">
        <w:t>-2 to allow vendor declarations related to beam peak searches</w:t>
      </w:r>
      <w:r w:rsidR="007B0B64">
        <w:t xml:space="preserve">, Keysight Technologies, </w:t>
      </w:r>
      <w:r w:rsidR="007B0B64" w:rsidRPr="00B94ECF">
        <w:t>3GPP TSG-RAN5 Meeting #88-e</w:t>
      </w:r>
      <w:r w:rsidR="007B0B64">
        <w:t>, August 2020</w:t>
      </w:r>
      <w:bookmarkEnd w:id="18"/>
    </w:p>
    <w:sectPr w:rsidR="00B94ECF"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3E0C88" w:rsidRDefault="003E0C88">
      <w:r>
        <w:separator/>
      </w:r>
    </w:p>
  </w:endnote>
  <w:endnote w:type="continuationSeparator" w:id="0">
    <w:p w14:paraId="2B745E73" w14:textId="77777777" w:rsidR="003E0C88" w:rsidRDefault="003E0C88">
      <w:r>
        <w:continuationSeparator/>
      </w:r>
    </w:p>
  </w:endnote>
  <w:endnote w:type="continuationNotice" w:id="1">
    <w:p w14:paraId="10E66845" w14:textId="77777777" w:rsidR="003E0C88" w:rsidRDefault="003E0C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3E0C88" w:rsidRDefault="003E0C88">
      <w:r>
        <w:separator/>
      </w:r>
    </w:p>
  </w:footnote>
  <w:footnote w:type="continuationSeparator" w:id="0">
    <w:p w14:paraId="3D6D4D42" w14:textId="77777777" w:rsidR="003E0C88" w:rsidRDefault="003E0C88">
      <w:r>
        <w:continuationSeparator/>
      </w:r>
    </w:p>
  </w:footnote>
  <w:footnote w:type="continuationNotice" w:id="1">
    <w:p w14:paraId="3391714E" w14:textId="77777777" w:rsidR="003E0C88" w:rsidRDefault="003E0C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F31277"/>
    <w:multiLevelType w:val="hybridMultilevel"/>
    <w:tmpl w:val="115C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AB288D"/>
    <w:multiLevelType w:val="hybridMultilevel"/>
    <w:tmpl w:val="DFF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29830A3"/>
    <w:multiLevelType w:val="hybridMultilevel"/>
    <w:tmpl w:val="54E8AD68"/>
    <w:lvl w:ilvl="0" w:tplc="FDC2B5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3"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5"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4"/>
  </w:num>
  <w:num w:numId="5">
    <w:abstractNumId w:val="2"/>
  </w:num>
  <w:num w:numId="6">
    <w:abstractNumId w:val="18"/>
  </w:num>
  <w:num w:numId="7">
    <w:abstractNumId w:val="14"/>
  </w:num>
  <w:num w:numId="8">
    <w:abstractNumId w:val="9"/>
  </w:num>
  <w:num w:numId="9">
    <w:abstractNumId w:val="22"/>
  </w:num>
  <w:num w:numId="10">
    <w:abstractNumId w:val="6"/>
  </w:num>
  <w:num w:numId="11">
    <w:abstractNumId w:val="28"/>
  </w:num>
  <w:num w:numId="12">
    <w:abstractNumId w:val="12"/>
  </w:num>
  <w:num w:numId="13">
    <w:abstractNumId w:val="26"/>
  </w:num>
  <w:num w:numId="14">
    <w:abstractNumId w:val="33"/>
  </w:num>
  <w:num w:numId="15">
    <w:abstractNumId w:val="11"/>
  </w:num>
  <w:num w:numId="16">
    <w:abstractNumId w:val="32"/>
  </w:num>
  <w:num w:numId="17">
    <w:abstractNumId w:val="8"/>
  </w:num>
  <w:num w:numId="18">
    <w:abstractNumId w:val="24"/>
  </w:num>
  <w:num w:numId="19">
    <w:abstractNumId w:val="20"/>
  </w:num>
  <w:num w:numId="20">
    <w:abstractNumId w:val="25"/>
  </w:num>
  <w:num w:numId="21">
    <w:abstractNumId w:val="31"/>
  </w:num>
  <w:num w:numId="22">
    <w:abstractNumId w:val="23"/>
  </w:num>
  <w:num w:numId="23">
    <w:abstractNumId w:val="21"/>
  </w:num>
  <w:num w:numId="24">
    <w:abstractNumId w:val="10"/>
  </w:num>
  <w:num w:numId="25">
    <w:abstractNumId w:val="5"/>
  </w:num>
  <w:num w:numId="26">
    <w:abstractNumId w:val="24"/>
  </w:num>
  <w:num w:numId="27">
    <w:abstractNumId w:val="24"/>
  </w:num>
  <w:num w:numId="28">
    <w:abstractNumId w:val="24"/>
  </w:num>
  <w:num w:numId="29">
    <w:abstractNumId w:val="19"/>
  </w:num>
  <w:num w:numId="30">
    <w:abstractNumId w:val="17"/>
  </w:num>
  <w:num w:numId="31">
    <w:abstractNumId w:val="36"/>
  </w:num>
  <w:num w:numId="32">
    <w:abstractNumId w:val="30"/>
  </w:num>
  <w:num w:numId="33">
    <w:abstractNumId w:val="35"/>
  </w:num>
  <w:num w:numId="34">
    <w:abstractNumId w:val="16"/>
  </w:num>
  <w:num w:numId="35">
    <w:abstractNumId w:val="7"/>
  </w:num>
  <w:num w:numId="36">
    <w:abstractNumId w:val="1"/>
  </w:num>
  <w:num w:numId="37">
    <w:abstractNumId w:val="29"/>
  </w:num>
  <w:num w:numId="38">
    <w:abstractNumId w:val="13"/>
  </w:num>
  <w:num w:numId="39">
    <w:abstractNumId w:val="27"/>
  </w:num>
  <w:num w:numId="40">
    <w:abstractNumId w:val="4"/>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8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D3E"/>
    <w:rsid w:val="00011F6E"/>
    <w:rsid w:val="000136CE"/>
    <w:rsid w:val="00015E33"/>
    <w:rsid w:val="00017A04"/>
    <w:rsid w:val="00017C05"/>
    <w:rsid w:val="000200FB"/>
    <w:rsid w:val="0002191D"/>
    <w:rsid w:val="000229E8"/>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773B8"/>
    <w:rsid w:val="00082566"/>
    <w:rsid w:val="00083540"/>
    <w:rsid w:val="00084983"/>
    <w:rsid w:val="00087F53"/>
    <w:rsid w:val="00093E7E"/>
    <w:rsid w:val="00095AEB"/>
    <w:rsid w:val="00096EE4"/>
    <w:rsid w:val="000A12C7"/>
    <w:rsid w:val="000A2A86"/>
    <w:rsid w:val="000A43B4"/>
    <w:rsid w:val="000B25D3"/>
    <w:rsid w:val="000B410D"/>
    <w:rsid w:val="000C2440"/>
    <w:rsid w:val="000C3463"/>
    <w:rsid w:val="000C640F"/>
    <w:rsid w:val="000C748F"/>
    <w:rsid w:val="000D1051"/>
    <w:rsid w:val="000D39C6"/>
    <w:rsid w:val="000D6B69"/>
    <w:rsid w:val="000D6CFC"/>
    <w:rsid w:val="000E24A4"/>
    <w:rsid w:val="000E44BA"/>
    <w:rsid w:val="00114DB9"/>
    <w:rsid w:val="001174D8"/>
    <w:rsid w:val="00121323"/>
    <w:rsid w:val="00122845"/>
    <w:rsid w:val="00124141"/>
    <w:rsid w:val="001258E2"/>
    <w:rsid w:val="0013001E"/>
    <w:rsid w:val="00130A4D"/>
    <w:rsid w:val="001328EF"/>
    <w:rsid w:val="0014005E"/>
    <w:rsid w:val="00140084"/>
    <w:rsid w:val="0014206F"/>
    <w:rsid w:val="001423A1"/>
    <w:rsid w:val="001430FC"/>
    <w:rsid w:val="001458A3"/>
    <w:rsid w:val="00150099"/>
    <w:rsid w:val="00152172"/>
    <w:rsid w:val="001531D4"/>
    <w:rsid w:val="00153528"/>
    <w:rsid w:val="00157AD8"/>
    <w:rsid w:val="00166A36"/>
    <w:rsid w:val="001741AE"/>
    <w:rsid w:val="001758FB"/>
    <w:rsid w:val="001775BA"/>
    <w:rsid w:val="00181B2D"/>
    <w:rsid w:val="00196F9F"/>
    <w:rsid w:val="001A08AA"/>
    <w:rsid w:val="001A0F88"/>
    <w:rsid w:val="001A17A5"/>
    <w:rsid w:val="001A2BC5"/>
    <w:rsid w:val="001A2EF9"/>
    <w:rsid w:val="001A3120"/>
    <w:rsid w:val="001A3BFA"/>
    <w:rsid w:val="001B2108"/>
    <w:rsid w:val="001B231F"/>
    <w:rsid w:val="001B3C9D"/>
    <w:rsid w:val="001B6A72"/>
    <w:rsid w:val="001C00AA"/>
    <w:rsid w:val="001C0CFD"/>
    <w:rsid w:val="001C1E2F"/>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181A"/>
    <w:rsid w:val="00212373"/>
    <w:rsid w:val="002138EA"/>
    <w:rsid w:val="00214FBD"/>
    <w:rsid w:val="00222897"/>
    <w:rsid w:val="0022419C"/>
    <w:rsid w:val="00234D1C"/>
    <w:rsid w:val="00235394"/>
    <w:rsid w:val="00235813"/>
    <w:rsid w:val="00236210"/>
    <w:rsid w:val="00236683"/>
    <w:rsid w:val="0023752C"/>
    <w:rsid w:val="00241A14"/>
    <w:rsid w:val="00244D7F"/>
    <w:rsid w:val="00244EEE"/>
    <w:rsid w:val="0025114C"/>
    <w:rsid w:val="00251340"/>
    <w:rsid w:val="00252AEA"/>
    <w:rsid w:val="00254246"/>
    <w:rsid w:val="00255905"/>
    <w:rsid w:val="0025780A"/>
    <w:rsid w:val="0026179F"/>
    <w:rsid w:val="0026225A"/>
    <w:rsid w:val="00262600"/>
    <w:rsid w:val="00262A89"/>
    <w:rsid w:val="002637B0"/>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96C1D"/>
    <w:rsid w:val="002A4112"/>
    <w:rsid w:val="002A7017"/>
    <w:rsid w:val="002A7F4B"/>
    <w:rsid w:val="002B11F7"/>
    <w:rsid w:val="002B3E91"/>
    <w:rsid w:val="002B3F06"/>
    <w:rsid w:val="002B4D62"/>
    <w:rsid w:val="002B5977"/>
    <w:rsid w:val="002B7CA9"/>
    <w:rsid w:val="002C1E1B"/>
    <w:rsid w:val="002C2040"/>
    <w:rsid w:val="002C7D13"/>
    <w:rsid w:val="002D0D61"/>
    <w:rsid w:val="002D44BD"/>
    <w:rsid w:val="002D69EF"/>
    <w:rsid w:val="002E465A"/>
    <w:rsid w:val="002E47F7"/>
    <w:rsid w:val="002E5F31"/>
    <w:rsid w:val="002F4093"/>
    <w:rsid w:val="002F5FAD"/>
    <w:rsid w:val="002F736F"/>
    <w:rsid w:val="00300544"/>
    <w:rsid w:val="003051F7"/>
    <w:rsid w:val="00306D8E"/>
    <w:rsid w:val="00307D2C"/>
    <w:rsid w:val="00313528"/>
    <w:rsid w:val="003209E5"/>
    <w:rsid w:val="00324F35"/>
    <w:rsid w:val="00326CFF"/>
    <w:rsid w:val="00331E19"/>
    <w:rsid w:val="00332820"/>
    <w:rsid w:val="003340C5"/>
    <w:rsid w:val="0033593B"/>
    <w:rsid w:val="00342EC7"/>
    <w:rsid w:val="00344657"/>
    <w:rsid w:val="00344BCD"/>
    <w:rsid w:val="00344EF6"/>
    <w:rsid w:val="003450DD"/>
    <w:rsid w:val="00347574"/>
    <w:rsid w:val="00352220"/>
    <w:rsid w:val="00353724"/>
    <w:rsid w:val="00353E42"/>
    <w:rsid w:val="003617F5"/>
    <w:rsid w:val="00364DC7"/>
    <w:rsid w:val="00365EF7"/>
    <w:rsid w:val="00366F9B"/>
    <w:rsid w:val="00367724"/>
    <w:rsid w:val="003679B5"/>
    <w:rsid w:val="00373148"/>
    <w:rsid w:val="00374836"/>
    <w:rsid w:val="00380C5B"/>
    <w:rsid w:val="00380F33"/>
    <w:rsid w:val="00380FCE"/>
    <w:rsid w:val="00381C22"/>
    <w:rsid w:val="003834B0"/>
    <w:rsid w:val="00384387"/>
    <w:rsid w:val="003907E3"/>
    <w:rsid w:val="0039361E"/>
    <w:rsid w:val="0039509E"/>
    <w:rsid w:val="00397CC0"/>
    <w:rsid w:val="003A1A50"/>
    <w:rsid w:val="003A1E08"/>
    <w:rsid w:val="003A7DA5"/>
    <w:rsid w:val="003B1087"/>
    <w:rsid w:val="003B1AA0"/>
    <w:rsid w:val="003B478A"/>
    <w:rsid w:val="003B5AB0"/>
    <w:rsid w:val="003B657D"/>
    <w:rsid w:val="003C4291"/>
    <w:rsid w:val="003C47CE"/>
    <w:rsid w:val="003C5232"/>
    <w:rsid w:val="003C5D49"/>
    <w:rsid w:val="003D1D54"/>
    <w:rsid w:val="003D2C79"/>
    <w:rsid w:val="003D5D10"/>
    <w:rsid w:val="003D7CEB"/>
    <w:rsid w:val="003E0C88"/>
    <w:rsid w:val="003E300F"/>
    <w:rsid w:val="003E39F0"/>
    <w:rsid w:val="003E3F2D"/>
    <w:rsid w:val="003E567C"/>
    <w:rsid w:val="003E6A73"/>
    <w:rsid w:val="003F0023"/>
    <w:rsid w:val="003F0282"/>
    <w:rsid w:val="003F1AEA"/>
    <w:rsid w:val="003F1D13"/>
    <w:rsid w:val="003F6395"/>
    <w:rsid w:val="003F6FF1"/>
    <w:rsid w:val="004006F6"/>
    <w:rsid w:val="0040097C"/>
    <w:rsid w:val="0040139E"/>
    <w:rsid w:val="004026D0"/>
    <w:rsid w:val="004048A9"/>
    <w:rsid w:val="00410B66"/>
    <w:rsid w:val="00413C3E"/>
    <w:rsid w:val="00413C6C"/>
    <w:rsid w:val="0041477A"/>
    <w:rsid w:val="00417068"/>
    <w:rsid w:val="004204BB"/>
    <w:rsid w:val="00420AD5"/>
    <w:rsid w:val="00426356"/>
    <w:rsid w:val="00427B4E"/>
    <w:rsid w:val="00431287"/>
    <w:rsid w:val="004331AE"/>
    <w:rsid w:val="00436FAB"/>
    <w:rsid w:val="004420B4"/>
    <w:rsid w:val="00444225"/>
    <w:rsid w:val="004544B6"/>
    <w:rsid w:val="00456C09"/>
    <w:rsid w:val="0046119F"/>
    <w:rsid w:val="0046266D"/>
    <w:rsid w:val="00466E59"/>
    <w:rsid w:val="00467DFA"/>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30DC"/>
    <w:rsid w:val="004A419F"/>
    <w:rsid w:val="004A518C"/>
    <w:rsid w:val="004A6B36"/>
    <w:rsid w:val="004B27EC"/>
    <w:rsid w:val="004B2E91"/>
    <w:rsid w:val="004C2A16"/>
    <w:rsid w:val="004C5996"/>
    <w:rsid w:val="004D0FD5"/>
    <w:rsid w:val="004D5AE5"/>
    <w:rsid w:val="004E2B50"/>
    <w:rsid w:val="004E4CD2"/>
    <w:rsid w:val="004F08C5"/>
    <w:rsid w:val="004F374D"/>
    <w:rsid w:val="004F3D34"/>
    <w:rsid w:val="004F3E0E"/>
    <w:rsid w:val="004F3EB5"/>
    <w:rsid w:val="004F554E"/>
    <w:rsid w:val="004F7A3D"/>
    <w:rsid w:val="004F7C82"/>
    <w:rsid w:val="00501CEE"/>
    <w:rsid w:val="005037D6"/>
    <w:rsid w:val="00505BFA"/>
    <w:rsid w:val="005069C0"/>
    <w:rsid w:val="00511254"/>
    <w:rsid w:val="00512458"/>
    <w:rsid w:val="00513632"/>
    <w:rsid w:val="00517B81"/>
    <w:rsid w:val="00520CFC"/>
    <w:rsid w:val="00522C5E"/>
    <w:rsid w:val="005239FE"/>
    <w:rsid w:val="00526FA7"/>
    <w:rsid w:val="00527A7D"/>
    <w:rsid w:val="0053435C"/>
    <w:rsid w:val="00541EB9"/>
    <w:rsid w:val="00543311"/>
    <w:rsid w:val="00546367"/>
    <w:rsid w:val="005471FE"/>
    <w:rsid w:val="00547986"/>
    <w:rsid w:val="00554A16"/>
    <w:rsid w:val="005550DD"/>
    <w:rsid w:val="005603F5"/>
    <w:rsid w:val="005649A1"/>
    <w:rsid w:val="00566838"/>
    <w:rsid w:val="00571041"/>
    <w:rsid w:val="00580542"/>
    <w:rsid w:val="00580587"/>
    <w:rsid w:val="00581E88"/>
    <w:rsid w:val="0058392F"/>
    <w:rsid w:val="00585B23"/>
    <w:rsid w:val="005908D2"/>
    <w:rsid w:val="00592F28"/>
    <w:rsid w:val="00593150"/>
    <w:rsid w:val="00593B56"/>
    <w:rsid w:val="005943B2"/>
    <w:rsid w:val="00595618"/>
    <w:rsid w:val="005A0EDD"/>
    <w:rsid w:val="005A448B"/>
    <w:rsid w:val="005A616F"/>
    <w:rsid w:val="005A6F48"/>
    <w:rsid w:val="005C2208"/>
    <w:rsid w:val="005C239F"/>
    <w:rsid w:val="005C331B"/>
    <w:rsid w:val="005C4593"/>
    <w:rsid w:val="005E1204"/>
    <w:rsid w:val="005E12CD"/>
    <w:rsid w:val="005E2985"/>
    <w:rsid w:val="005E5D66"/>
    <w:rsid w:val="005F3B1B"/>
    <w:rsid w:val="00600789"/>
    <w:rsid w:val="00607D98"/>
    <w:rsid w:val="0061059A"/>
    <w:rsid w:val="006126CA"/>
    <w:rsid w:val="006131BB"/>
    <w:rsid w:val="00613B1E"/>
    <w:rsid w:val="00616FB0"/>
    <w:rsid w:val="006210C4"/>
    <w:rsid w:val="00622B32"/>
    <w:rsid w:val="006243FA"/>
    <w:rsid w:val="00634928"/>
    <w:rsid w:val="00635671"/>
    <w:rsid w:val="00636ABD"/>
    <w:rsid w:val="00645857"/>
    <w:rsid w:val="006468DD"/>
    <w:rsid w:val="00651C2B"/>
    <w:rsid w:val="006537BF"/>
    <w:rsid w:val="00653C64"/>
    <w:rsid w:val="00653DF0"/>
    <w:rsid w:val="006543EF"/>
    <w:rsid w:val="0065492A"/>
    <w:rsid w:val="00654D11"/>
    <w:rsid w:val="00656A7B"/>
    <w:rsid w:val="00663B94"/>
    <w:rsid w:val="00665AD3"/>
    <w:rsid w:val="006809BA"/>
    <w:rsid w:val="00681BB1"/>
    <w:rsid w:val="00683EDA"/>
    <w:rsid w:val="00684F00"/>
    <w:rsid w:val="006856E5"/>
    <w:rsid w:val="006937D0"/>
    <w:rsid w:val="00695755"/>
    <w:rsid w:val="006958BC"/>
    <w:rsid w:val="00696BE5"/>
    <w:rsid w:val="00696D0A"/>
    <w:rsid w:val="006974B7"/>
    <w:rsid w:val="006A03F3"/>
    <w:rsid w:val="006A1D29"/>
    <w:rsid w:val="006A5A2A"/>
    <w:rsid w:val="006A5ED0"/>
    <w:rsid w:val="006B03F1"/>
    <w:rsid w:val="006B0D02"/>
    <w:rsid w:val="006B1C2F"/>
    <w:rsid w:val="006B363D"/>
    <w:rsid w:val="006B39EF"/>
    <w:rsid w:val="006B63E4"/>
    <w:rsid w:val="006C3A94"/>
    <w:rsid w:val="006D132D"/>
    <w:rsid w:val="006D6B1F"/>
    <w:rsid w:val="006E1248"/>
    <w:rsid w:val="006E35CE"/>
    <w:rsid w:val="006E45D9"/>
    <w:rsid w:val="006F0D5F"/>
    <w:rsid w:val="006F1DCF"/>
    <w:rsid w:val="006F4830"/>
    <w:rsid w:val="006F4A1A"/>
    <w:rsid w:val="006F5431"/>
    <w:rsid w:val="006F5C22"/>
    <w:rsid w:val="00700488"/>
    <w:rsid w:val="00703F5D"/>
    <w:rsid w:val="007043EF"/>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66FCE"/>
    <w:rsid w:val="00770A12"/>
    <w:rsid w:val="00774B17"/>
    <w:rsid w:val="007756A1"/>
    <w:rsid w:val="007807EC"/>
    <w:rsid w:val="0078088D"/>
    <w:rsid w:val="00783113"/>
    <w:rsid w:val="00785759"/>
    <w:rsid w:val="00785D03"/>
    <w:rsid w:val="007927CF"/>
    <w:rsid w:val="00793EE0"/>
    <w:rsid w:val="00797994"/>
    <w:rsid w:val="007A2502"/>
    <w:rsid w:val="007A4551"/>
    <w:rsid w:val="007A4F68"/>
    <w:rsid w:val="007A5139"/>
    <w:rsid w:val="007A5243"/>
    <w:rsid w:val="007A6059"/>
    <w:rsid w:val="007B03C6"/>
    <w:rsid w:val="007B0584"/>
    <w:rsid w:val="007B0B64"/>
    <w:rsid w:val="007B5856"/>
    <w:rsid w:val="007B6FFB"/>
    <w:rsid w:val="007C6DD8"/>
    <w:rsid w:val="007D0054"/>
    <w:rsid w:val="007D1364"/>
    <w:rsid w:val="007D258B"/>
    <w:rsid w:val="007D36D3"/>
    <w:rsid w:val="007D3BE3"/>
    <w:rsid w:val="007D6048"/>
    <w:rsid w:val="007E2E0D"/>
    <w:rsid w:val="007E68A2"/>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113"/>
    <w:rsid w:val="0082190B"/>
    <w:rsid w:val="00826B31"/>
    <w:rsid w:val="008278A2"/>
    <w:rsid w:val="00830BED"/>
    <w:rsid w:val="00831386"/>
    <w:rsid w:val="00836908"/>
    <w:rsid w:val="00836C44"/>
    <w:rsid w:val="0083754E"/>
    <w:rsid w:val="00837660"/>
    <w:rsid w:val="00840A11"/>
    <w:rsid w:val="008450F8"/>
    <w:rsid w:val="00845E55"/>
    <w:rsid w:val="00846391"/>
    <w:rsid w:val="008541B3"/>
    <w:rsid w:val="008602F7"/>
    <w:rsid w:val="00861C5F"/>
    <w:rsid w:val="008626D8"/>
    <w:rsid w:val="00864950"/>
    <w:rsid w:val="00870861"/>
    <w:rsid w:val="00875801"/>
    <w:rsid w:val="008834A5"/>
    <w:rsid w:val="00884BE6"/>
    <w:rsid w:val="0088503C"/>
    <w:rsid w:val="00885D92"/>
    <w:rsid w:val="00887630"/>
    <w:rsid w:val="00892723"/>
    <w:rsid w:val="00893454"/>
    <w:rsid w:val="0089515E"/>
    <w:rsid w:val="00895D05"/>
    <w:rsid w:val="00897A25"/>
    <w:rsid w:val="008A0A78"/>
    <w:rsid w:val="008A1A84"/>
    <w:rsid w:val="008A6143"/>
    <w:rsid w:val="008B0529"/>
    <w:rsid w:val="008B3DD6"/>
    <w:rsid w:val="008B5C74"/>
    <w:rsid w:val="008C2308"/>
    <w:rsid w:val="008C5EEC"/>
    <w:rsid w:val="008C60E9"/>
    <w:rsid w:val="008C7836"/>
    <w:rsid w:val="008D134A"/>
    <w:rsid w:val="008D7BED"/>
    <w:rsid w:val="008E25E1"/>
    <w:rsid w:val="008E4413"/>
    <w:rsid w:val="008E4684"/>
    <w:rsid w:val="008E4F84"/>
    <w:rsid w:val="008E65F3"/>
    <w:rsid w:val="008E7535"/>
    <w:rsid w:val="008F08D9"/>
    <w:rsid w:val="008F1346"/>
    <w:rsid w:val="008F540C"/>
    <w:rsid w:val="008F7D93"/>
    <w:rsid w:val="0090512F"/>
    <w:rsid w:val="0090524D"/>
    <w:rsid w:val="009064E9"/>
    <w:rsid w:val="009067C9"/>
    <w:rsid w:val="009076E4"/>
    <w:rsid w:val="00910979"/>
    <w:rsid w:val="00911B1A"/>
    <w:rsid w:val="00916F35"/>
    <w:rsid w:val="00925B2A"/>
    <w:rsid w:val="00931702"/>
    <w:rsid w:val="00931918"/>
    <w:rsid w:val="00932F29"/>
    <w:rsid w:val="00937FBD"/>
    <w:rsid w:val="00945858"/>
    <w:rsid w:val="0094758D"/>
    <w:rsid w:val="009514EA"/>
    <w:rsid w:val="0095179C"/>
    <w:rsid w:val="00951CC5"/>
    <w:rsid w:val="009524CB"/>
    <w:rsid w:val="00952F41"/>
    <w:rsid w:val="0095378B"/>
    <w:rsid w:val="0095392E"/>
    <w:rsid w:val="00957EF1"/>
    <w:rsid w:val="00964105"/>
    <w:rsid w:val="00970A06"/>
    <w:rsid w:val="0097133C"/>
    <w:rsid w:val="00972528"/>
    <w:rsid w:val="0097539D"/>
    <w:rsid w:val="009767AC"/>
    <w:rsid w:val="00980E79"/>
    <w:rsid w:val="00982B7E"/>
    <w:rsid w:val="00983910"/>
    <w:rsid w:val="00983A01"/>
    <w:rsid w:val="00984E5F"/>
    <w:rsid w:val="009913F6"/>
    <w:rsid w:val="00992B5F"/>
    <w:rsid w:val="00997D88"/>
    <w:rsid w:val="009C0727"/>
    <w:rsid w:val="009C6214"/>
    <w:rsid w:val="009D28E0"/>
    <w:rsid w:val="009D78C2"/>
    <w:rsid w:val="009D7EBF"/>
    <w:rsid w:val="009D7F67"/>
    <w:rsid w:val="009E186C"/>
    <w:rsid w:val="009E3840"/>
    <w:rsid w:val="009E41C5"/>
    <w:rsid w:val="009E448E"/>
    <w:rsid w:val="009E520A"/>
    <w:rsid w:val="009E7AFD"/>
    <w:rsid w:val="009F20D3"/>
    <w:rsid w:val="00A015E8"/>
    <w:rsid w:val="00A079A7"/>
    <w:rsid w:val="00A11B6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2DEC"/>
    <w:rsid w:val="00A65439"/>
    <w:rsid w:val="00A67306"/>
    <w:rsid w:val="00A67ACD"/>
    <w:rsid w:val="00A71503"/>
    <w:rsid w:val="00A72864"/>
    <w:rsid w:val="00A7302E"/>
    <w:rsid w:val="00A74CFE"/>
    <w:rsid w:val="00A77EC9"/>
    <w:rsid w:val="00A8094A"/>
    <w:rsid w:val="00A80BEF"/>
    <w:rsid w:val="00A81B15"/>
    <w:rsid w:val="00A82056"/>
    <w:rsid w:val="00A842BC"/>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20CE"/>
    <w:rsid w:val="00AC6131"/>
    <w:rsid w:val="00AC6E03"/>
    <w:rsid w:val="00AD17B1"/>
    <w:rsid w:val="00AD4B9B"/>
    <w:rsid w:val="00AD59DD"/>
    <w:rsid w:val="00AD768A"/>
    <w:rsid w:val="00AD79E4"/>
    <w:rsid w:val="00AE116C"/>
    <w:rsid w:val="00AE342A"/>
    <w:rsid w:val="00AE60B0"/>
    <w:rsid w:val="00AE627B"/>
    <w:rsid w:val="00AE6EAF"/>
    <w:rsid w:val="00AF0F4C"/>
    <w:rsid w:val="00AF3407"/>
    <w:rsid w:val="00AF5AD3"/>
    <w:rsid w:val="00AF7351"/>
    <w:rsid w:val="00B0589A"/>
    <w:rsid w:val="00B05F44"/>
    <w:rsid w:val="00B14BC8"/>
    <w:rsid w:val="00B20C57"/>
    <w:rsid w:val="00B21D87"/>
    <w:rsid w:val="00B22ADA"/>
    <w:rsid w:val="00B24E76"/>
    <w:rsid w:val="00B334B9"/>
    <w:rsid w:val="00B36208"/>
    <w:rsid w:val="00B3769C"/>
    <w:rsid w:val="00B40D30"/>
    <w:rsid w:val="00B426E8"/>
    <w:rsid w:val="00B42B91"/>
    <w:rsid w:val="00B42C2F"/>
    <w:rsid w:val="00B478AC"/>
    <w:rsid w:val="00B55D9A"/>
    <w:rsid w:val="00B5661F"/>
    <w:rsid w:val="00B6099D"/>
    <w:rsid w:val="00B62514"/>
    <w:rsid w:val="00B65101"/>
    <w:rsid w:val="00B7018D"/>
    <w:rsid w:val="00B72CB5"/>
    <w:rsid w:val="00B7370C"/>
    <w:rsid w:val="00B73955"/>
    <w:rsid w:val="00B75741"/>
    <w:rsid w:val="00B822A0"/>
    <w:rsid w:val="00B8446C"/>
    <w:rsid w:val="00B92920"/>
    <w:rsid w:val="00B93A4D"/>
    <w:rsid w:val="00B943D6"/>
    <w:rsid w:val="00B94ECF"/>
    <w:rsid w:val="00BA0D2D"/>
    <w:rsid w:val="00BA2430"/>
    <w:rsid w:val="00BA47FD"/>
    <w:rsid w:val="00BA5EFD"/>
    <w:rsid w:val="00BB2B4D"/>
    <w:rsid w:val="00BB4346"/>
    <w:rsid w:val="00BB43B8"/>
    <w:rsid w:val="00BB53AC"/>
    <w:rsid w:val="00BB56C8"/>
    <w:rsid w:val="00BB5C16"/>
    <w:rsid w:val="00BB7338"/>
    <w:rsid w:val="00BC0D9A"/>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5D8D"/>
    <w:rsid w:val="00C06487"/>
    <w:rsid w:val="00C065DE"/>
    <w:rsid w:val="00C1494B"/>
    <w:rsid w:val="00C14DE6"/>
    <w:rsid w:val="00C15AC6"/>
    <w:rsid w:val="00C16052"/>
    <w:rsid w:val="00C1643C"/>
    <w:rsid w:val="00C209B5"/>
    <w:rsid w:val="00C20E06"/>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2203"/>
    <w:rsid w:val="00C83771"/>
    <w:rsid w:val="00C849FD"/>
    <w:rsid w:val="00C87851"/>
    <w:rsid w:val="00C911ED"/>
    <w:rsid w:val="00C93744"/>
    <w:rsid w:val="00C958F3"/>
    <w:rsid w:val="00C96BD0"/>
    <w:rsid w:val="00CA3A27"/>
    <w:rsid w:val="00CA517A"/>
    <w:rsid w:val="00CA6633"/>
    <w:rsid w:val="00CB0D58"/>
    <w:rsid w:val="00CB29E4"/>
    <w:rsid w:val="00CB5BF2"/>
    <w:rsid w:val="00CC15A4"/>
    <w:rsid w:val="00CC28A9"/>
    <w:rsid w:val="00CC3246"/>
    <w:rsid w:val="00CC6580"/>
    <w:rsid w:val="00CC6FE0"/>
    <w:rsid w:val="00CD637F"/>
    <w:rsid w:val="00CE0386"/>
    <w:rsid w:val="00CF0031"/>
    <w:rsid w:val="00CF0C99"/>
    <w:rsid w:val="00CF46D3"/>
    <w:rsid w:val="00CF61F2"/>
    <w:rsid w:val="00CF76CC"/>
    <w:rsid w:val="00D076FD"/>
    <w:rsid w:val="00D1118A"/>
    <w:rsid w:val="00D12219"/>
    <w:rsid w:val="00D12CB8"/>
    <w:rsid w:val="00D14C5F"/>
    <w:rsid w:val="00D16CE2"/>
    <w:rsid w:val="00D20C4F"/>
    <w:rsid w:val="00D21245"/>
    <w:rsid w:val="00D21C9F"/>
    <w:rsid w:val="00D22BEB"/>
    <w:rsid w:val="00D26BF2"/>
    <w:rsid w:val="00D33C1E"/>
    <w:rsid w:val="00D3445A"/>
    <w:rsid w:val="00D37444"/>
    <w:rsid w:val="00D37A5A"/>
    <w:rsid w:val="00D402C2"/>
    <w:rsid w:val="00D45EB6"/>
    <w:rsid w:val="00D520E4"/>
    <w:rsid w:val="00D54860"/>
    <w:rsid w:val="00D54AA0"/>
    <w:rsid w:val="00D54F08"/>
    <w:rsid w:val="00D55B87"/>
    <w:rsid w:val="00D567FB"/>
    <w:rsid w:val="00D57DFA"/>
    <w:rsid w:val="00D6010E"/>
    <w:rsid w:val="00D6215E"/>
    <w:rsid w:val="00D70DBC"/>
    <w:rsid w:val="00D7306B"/>
    <w:rsid w:val="00D73201"/>
    <w:rsid w:val="00D73647"/>
    <w:rsid w:val="00D74CA6"/>
    <w:rsid w:val="00D81BAA"/>
    <w:rsid w:val="00D8307F"/>
    <w:rsid w:val="00D8465F"/>
    <w:rsid w:val="00D85B5D"/>
    <w:rsid w:val="00D90F93"/>
    <w:rsid w:val="00D91F54"/>
    <w:rsid w:val="00D922FE"/>
    <w:rsid w:val="00D93835"/>
    <w:rsid w:val="00D93AE3"/>
    <w:rsid w:val="00D9442D"/>
    <w:rsid w:val="00D94F8B"/>
    <w:rsid w:val="00D95235"/>
    <w:rsid w:val="00D9763F"/>
    <w:rsid w:val="00DA0C3B"/>
    <w:rsid w:val="00DA568A"/>
    <w:rsid w:val="00DA66C3"/>
    <w:rsid w:val="00DB3B4D"/>
    <w:rsid w:val="00DB5E7F"/>
    <w:rsid w:val="00DC0302"/>
    <w:rsid w:val="00DC176A"/>
    <w:rsid w:val="00DD0C2C"/>
    <w:rsid w:val="00DD0F6E"/>
    <w:rsid w:val="00DD1C07"/>
    <w:rsid w:val="00DD4BF9"/>
    <w:rsid w:val="00DE0E3E"/>
    <w:rsid w:val="00DE116E"/>
    <w:rsid w:val="00DE235D"/>
    <w:rsid w:val="00DE2633"/>
    <w:rsid w:val="00DE2A21"/>
    <w:rsid w:val="00DF1AE6"/>
    <w:rsid w:val="00E02B18"/>
    <w:rsid w:val="00E038CE"/>
    <w:rsid w:val="00E03F11"/>
    <w:rsid w:val="00E0463C"/>
    <w:rsid w:val="00E077C9"/>
    <w:rsid w:val="00E11C02"/>
    <w:rsid w:val="00E16306"/>
    <w:rsid w:val="00E16E43"/>
    <w:rsid w:val="00E17330"/>
    <w:rsid w:val="00E20C3E"/>
    <w:rsid w:val="00E21128"/>
    <w:rsid w:val="00E21AB4"/>
    <w:rsid w:val="00E224FC"/>
    <w:rsid w:val="00E31F57"/>
    <w:rsid w:val="00E32C2E"/>
    <w:rsid w:val="00E336C5"/>
    <w:rsid w:val="00E34794"/>
    <w:rsid w:val="00E41279"/>
    <w:rsid w:val="00E502C4"/>
    <w:rsid w:val="00E55ABC"/>
    <w:rsid w:val="00E56168"/>
    <w:rsid w:val="00E57B74"/>
    <w:rsid w:val="00E57FEF"/>
    <w:rsid w:val="00E642B3"/>
    <w:rsid w:val="00E70C18"/>
    <w:rsid w:val="00E84201"/>
    <w:rsid w:val="00E8629F"/>
    <w:rsid w:val="00E90B54"/>
    <w:rsid w:val="00E92A62"/>
    <w:rsid w:val="00E96BC6"/>
    <w:rsid w:val="00E97AA9"/>
    <w:rsid w:val="00EA09B1"/>
    <w:rsid w:val="00EA0B7F"/>
    <w:rsid w:val="00EA3C24"/>
    <w:rsid w:val="00EA3D76"/>
    <w:rsid w:val="00EA669C"/>
    <w:rsid w:val="00EB0292"/>
    <w:rsid w:val="00EB2CB2"/>
    <w:rsid w:val="00EC0715"/>
    <w:rsid w:val="00EC6A1C"/>
    <w:rsid w:val="00ED4EA4"/>
    <w:rsid w:val="00ED5F47"/>
    <w:rsid w:val="00ED7922"/>
    <w:rsid w:val="00EE01EA"/>
    <w:rsid w:val="00EE02AD"/>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18FF"/>
    <w:rsid w:val="00F3413D"/>
    <w:rsid w:val="00F37710"/>
    <w:rsid w:val="00F63B69"/>
    <w:rsid w:val="00F7184A"/>
    <w:rsid w:val="00F77EB0"/>
    <w:rsid w:val="00F81AC1"/>
    <w:rsid w:val="00F83415"/>
    <w:rsid w:val="00F91F8F"/>
    <w:rsid w:val="00FA0215"/>
    <w:rsid w:val="00FA04B9"/>
    <w:rsid w:val="00FA35B4"/>
    <w:rsid w:val="00FA62D8"/>
    <w:rsid w:val="00FA762C"/>
    <w:rsid w:val="00FB2CFC"/>
    <w:rsid w:val="00FB407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rsid w:val="003617F5"/>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270495">
      <w:bodyDiv w:val="1"/>
      <w:marLeft w:val="0"/>
      <w:marRight w:val="0"/>
      <w:marTop w:val="0"/>
      <w:marBottom w:val="0"/>
      <w:divBdr>
        <w:top w:val="none" w:sz="0" w:space="0" w:color="auto"/>
        <w:left w:val="none" w:sz="0" w:space="0" w:color="auto"/>
        <w:bottom w:val="none" w:sz="0" w:space="0" w:color="auto"/>
        <w:right w:val="none" w:sz="0" w:space="0" w:color="auto"/>
      </w:divBdr>
    </w:div>
    <w:div w:id="79039539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180569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87948848">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purl.org/dc/term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bdd78157-346c-4767-bfdd-352789a5c5f1"/>
    <ds:schemaRef ds:uri="878f5c59-aec9-459c-acf8-8cf941473193"/>
    <ds:schemaRef ds:uri="http://purl.org/dc/dcmitype/"/>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86879B-5BE5-41F4-99A8-D44E32245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1229</Words>
  <Characters>6676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5</cp:revision>
  <dcterms:created xsi:type="dcterms:W3CDTF">2020-08-07T05:10:00Z</dcterms:created>
  <dcterms:modified xsi:type="dcterms:W3CDTF">2020-08-07T18:05:00Z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